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Japan,</w:t>
      </w:r>
      <w:r>
        <w:t xml:space="preserve"> </w:t>
      </w:r>
      <w:r>
        <w:t xml:space="preserve">Osaka</w:t>
      </w:r>
    </w:p>
    <w:bookmarkStart w:id="25" w:name="X1d09eed5c6a7f318985677f7faad7bce997efa2"/>
    <w:p>
      <w:pPr>
        <w:pStyle w:val="Heading1"/>
      </w:pPr>
      <w:r>
        <w:t xml:space="preserve">The Nexus of Tradition and Innovation: The Academic Researcher in Japan, Osaka</w:t>
      </w:r>
    </w:p>
    <w:p>
      <w:pPr>
        <w:pStyle w:val="FirstParagraph"/>
      </w:pPr>
      <w:r>
        <w:t xml:space="preserve">In the intricate tapestry of global scientific advancement, few regions have managed to blend historical reverence with cutting-edge innovation as effectively as Osaka. Within this vibrant metropolitan landscape, the figure of the</w:t>
      </w:r>
      <w:r>
        <w:t xml:space="preserve"> </w:t>
      </w:r>
      <w:r>
        <w:rPr>
          <w:bCs/>
          <w:b/>
        </w:rPr>
        <w:t xml:space="preserve">Academic Researcher</w:t>
      </w:r>
      <w:r>
        <w:t xml:space="preserve"> </w:t>
      </w:r>
      <w:r>
        <w:t xml:space="preserve">stands not merely as a scholar within university walls, but as a pivotal architect of societal progress. This essay explores the unique position of academic researchers in Japan’s second-largest city, examining how their work bridges traditional Japanese values with modern technological demands.</w:t>
      </w:r>
    </w:p>
    <w:bookmarkStart w:id="20" w:name="X6664baef9c66fee91d5fdb7c77050b94ac0fc00"/>
    <w:p>
      <w:pPr>
        <w:pStyle w:val="Heading2"/>
      </w:pPr>
      <w:r>
        <w:t xml:space="preserve">The Historical and Cultural Context of Research in Osaka</w:t>
      </w:r>
    </w:p>
    <w:p>
      <w:pPr>
        <w:pStyle w:val="FirstParagraph"/>
      </w:pPr>
      <w:r>
        <w:t xml:space="preserve">To understand the role of an</w:t>
      </w:r>
      <w:r>
        <w:t xml:space="preserve"> </w:t>
      </w:r>
      <w:r>
        <w:rPr>
          <w:bCs/>
          <w:b/>
        </w:rPr>
        <w:t xml:space="preserve">Academic Researcher</w:t>
      </w:r>
      <w:r>
        <w:t xml:space="preserve"> </w:t>
      </w:r>
      <w:r>
        <w:t xml:space="preserve">in this context, one must first appreciate the distinct cultural fabric of Japan, particularly in Osaka. Unlike Tokyo, which is often viewed as a political and administrative hub with a more formal demeanor, Osaka has historically been known as "Japan's Kitchen." It is a city characterized by pragmatism, entrepreneurial spirit (</w:t>
      </w:r>
      <w:r>
        <w:rPr>
          <w:iCs/>
          <w:i/>
        </w:rPr>
        <w:t xml:space="preserve">kaiden</w:t>
      </w:r>
      <w:r>
        <w:t xml:space="preserve">), and direct communication. For the</w:t>
      </w:r>
      <w:r>
        <w:t xml:space="preserve"> </w:t>
      </w:r>
      <w:r>
        <w:rPr>
          <w:bCs/>
          <w:b/>
        </w:rPr>
        <w:t xml:space="preserve">Academic Researcher</w:t>
      </w:r>
      <w:r>
        <w:t xml:space="preserve">, this environment offers a unique playground where theoretical knowledge can be rapidly tested against practical applications. The research landscape in Japan is deeply influenced by the concept of</w:t>
      </w:r>
      <w:r>
        <w:t xml:space="preserve"> </w:t>
      </w:r>
      <w:r>
        <w:rPr>
          <w:iCs/>
          <w:i/>
        </w:rPr>
        <w:t xml:space="preserve">Kaizen</w:t>
      </w:r>
      <w:r>
        <w:t xml:space="preserve">, or continuous improvement, which permeates both industrial settings and academic laboratories.</w:t>
      </w:r>
    </w:p>
    <w:p>
      <w:pPr>
        <w:pStyle w:val="BodyText"/>
      </w:pPr>
      <w:r>
        <w:t xml:space="preserve">The universities in Osaka, such as Osaka University (formerly Dai-Ichi Imperial University), have long served as bastions of excellence. However, the modern</w:t>
      </w:r>
      <w:r>
        <w:t xml:space="preserve"> </w:t>
      </w:r>
      <w:r>
        <w:rPr>
          <w:bCs/>
          <w:b/>
        </w:rPr>
        <w:t xml:space="preserve">Academic Researcher</w:t>
      </w:r>
      <w:r>
        <w:t xml:space="preserve"> </w:t>
      </w:r>
      <w:r>
        <w:t xml:space="preserve">here operates in a hybrid space. They are expected to uphold the rigorous standards of Japanese academic discipline while simultaneously engaging with global scientific communities. This dual expectation requires researchers to be fluent not only in technical jargon but also in cultural nuance, ensuring that their work resonates locally while remaining internationally competitive.</w:t>
      </w:r>
    </w:p>
    <w:bookmarkEnd w:id="20"/>
    <w:bookmarkStart w:id="21" w:name="Xdaeabc0a1964aa24de170fdc804fb795143d34e"/>
    <w:p>
      <w:pPr>
        <w:pStyle w:val="Heading2"/>
      </w:pPr>
      <w:r>
        <w:t xml:space="preserve">Key Areas of Focus and Industrial Synergy</w:t>
      </w:r>
    </w:p>
    <w:p>
      <w:pPr>
        <w:pStyle w:val="FirstParagraph"/>
      </w:pPr>
      <w:r>
        <w:t xml:space="preserve">The impact of the</w:t>
      </w:r>
      <w:r>
        <w:t xml:space="preserve"> </w:t>
      </w:r>
      <w:r>
        <w:rPr>
          <w:bCs/>
          <w:b/>
        </w:rPr>
        <w:t xml:space="preserve">Academic Researcher</w:t>
      </w:r>
      <w:r>
        <w:t xml:space="preserve"> </w:t>
      </w:r>
      <w:r>
        <w:t xml:space="preserve">is most visible in the synergy between academia and industry, a hallmark of Japan’s economic model. In Osaka, this collaboration is particularly strong in fields such as robotics, biotechnology, materials science, and environmental engineering. The presence of major conglomerates and innovative startups creates an ecosystem where research does not end at publication.</w:t>
      </w:r>
    </w:p>
    <w:p>
      <w:pPr>
        <w:pStyle w:val="BodyText"/>
      </w:pPr>
      <w:r>
        <w:t xml:space="preserve">For instance, in the field of robotics—a sector where Japan holds global leadership—</w:t>
      </w:r>
      <w:r>
        <w:rPr>
          <w:bCs/>
          <w:b/>
        </w:rPr>
        <w:t xml:space="preserve">Academic Researcher</w:t>
      </w:r>
      <w:r>
        <w:t xml:space="preserve">s at institutions like Osaka University work closely with companies such as Panasonic and Mitsubishi. These researchers contribute to advancements in automation, healthcare robots for an aging society, and disaster response technologies. The pragmatic nature of Osaka’s business community means that academic findings are often rapidly prototyped and commercialized. This immediate feedback loop enhances the relevance of the research, ensuring that it addresses real-world problems facing Japan and the world.</w:t>
      </w:r>
    </w:p>
    <w:bookmarkEnd w:id="21"/>
    <w:bookmarkStart w:id="22" w:name="X96a43ce9b33a3eb64d08317da8df790539b8617"/>
    <w:p>
      <w:pPr>
        <w:pStyle w:val="Heading2"/>
      </w:pPr>
      <w:r>
        <w:t xml:space="preserve">Challenges Faced by Academic Researchers in Japan</w:t>
      </w:r>
    </w:p>
    <w:p>
      <w:pPr>
        <w:pStyle w:val="FirstParagraph"/>
      </w:pPr>
      <w:r>
        <w:t xml:space="preserve">Despite these advantages, the role of an</w:t>
      </w:r>
      <w:r>
        <w:t xml:space="preserve"> </w:t>
      </w:r>
      <w:r>
        <w:rPr>
          <w:bCs/>
          <w:b/>
        </w:rPr>
        <w:t xml:space="preserve">Academic Researcher</w:t>
      </w:r>
      <w:r>
        <w:t xml:space="preserve"> </w:t>
      </w:r>
      <w:r>
        <w:t xml:space="preserve">in Japan is fraught with unique challenges. The hierarchical nature of Japanese academic institutions can sometimes stifle the creativity and independent thought necessary for breakthrough discoveries. Seniority often dictates research directions, potentially marginalizing younger scholars who may propose unconventional ideas. Furthermore, the pressure to publish in high-impact international journals is increasing, creating a tension between local relevance and global visibility.</w:t>
      </w:r>
    </w:p>
    <w:p>
      <w:pPr>
        <w:pStyle w:val="BodyText"/>
      </w:pPr>
      <w:r>
        <w:t xml:space="preserve">Additionally, language barriers remain a significant hurdle. While English is increasingly becoming the lingua franca of science, many domestic collaborations and government grants in Japan still require proficiency in Japanese. For international</w:t>
      </w:r>
      <w:r>
        <w:t xml:space="preserve"> </w:t>
      </w:r>
      <w:r>
        <w:rPr>
          <w:bCs/>
          <w:b/>
        </w:rPr>
        <w:t xml:space="preserve">Academic Researcher</w:t>
      </w:r>
      <w:r>
        <w:t xml:space="preserve">s joining institutions in Osaka, navigating this linguistic and cultural landscape requires resilience and adaptability. The concept of</w:t>
      </w:r>
      <w:r>
        <w:t xml:space="preserve"> </w:t>
      </w:r>
      <w:r>
        <w:rPr>
          <w:iCs/>
          <w:i/>
        </w:rPr>
        <w:t xml:space="preserve">Honne</w:t>
      </w:r>
      <w:r>
        <w:t xml:space="preserve"> </w:t>
      </w:r>
      <w:r>
        <w:t xml:space="preserve">(true feelings) versus</w:t>
      </w:r>
      <w:r>
        <w:t xml:space="preserve"> </w:t>
      </w:r>
      <w:r>
        <w:rPr>
          <w:rStyle w:val="VerbatimChar"/>
        </w:rPr>
        <w:t xml:space="preserve">Tatemae</w:t>
      </w:r>
      <w:r>
        <w:t xml:space="preserve"> </w:t>
      </w:r>
      <w:r>
        <w:t xml:space="preserve">(public façade) can also complicate the collaborative process, requiring researchers to develop sophisticated interpersonal skills to navigate team dynamics.</w:t>
      </w:r>
    </w:p>
    <w:bookmarkEnd w:id="22"/>
    <w:bookmarkStart w:id="23" w:name="X99951e4814c22b1126d123f152622c40dc99edf"/>
    <w:p>
      <w:pPr>
        <w:pStyle w:val="Heading2"/>
      </w:pPr>
      <w:r>
        <w:t xml:space="preserve">The Future Role: Sustainability and Global Health</w:t>
      </w:r>
    </w:p>
    <w:p>
      <w:pPr>
        <w:pStyle w:val="FirstParagraph"/>
      </w:pPr>
      <w:r>
        <w:t xml:space="preserve">Looking forward, the mandate for the</w:t>
      </w:r>
      <w:r>
        <w:t xml:space="preserve"> </w:t>
      </w:r>
      <w:r>
        <w:rPr>
          <w:bCs/>
          <w:b/>
        </w:rPr>
        <w:t xml:space="preserve">Academic Researcher</w:t>
      </w:r>
      <w:r>
        <w:t xml:space="preserve"> </w:t>
      </w:r>
      <w:r>
        <w:t xml:space="preserve">in Osaka is expanding. Japan faces demographic challenges such as a rapidly aging population and low birth rates, which necessitate innovative solutions in healthcare and social infrastructure. Researchers are increasingly focusing on sustainable urban planning, given Osaka’s vulnerability to natural disasters like typhoons and earthquakes. The integration of AI and big data into public policy research is becoming essential.</w:t>
      </w:r>
    </w:p>
    <w:p>
      <w:pPr>
        <w:pStyle w:val="BodyText"/>
      </w:pPr>
      <w:r>
        <w:t xml:space="preserve">Moreover, global health crises have highlighted the need for robust international collaboration. Osaka’s</w:t>
      </w:r>
      <w:r>
        <w:t xml:space="preserve"> </w:t>
      </w:r>
      <w:r>
        <w:rPr>
          <w:bCs/>
          <w:b/>
        </w:rPr>
        <w:t xml:space="preserve">Academic Researcher</w:t>
      </w:r>
      <w:r>
        <w:t xml:space="preserve">s are playing a crucial role in vaccine development, pandemic response strategies, and genomic studies. The city’s strategic location in Asia makes it an ideal hub for cross-border research initiatives. By fostering partnerships with institutions across Southeast Asia and beyond, researchers from Osaka can contribute to solutions that have a broader regional impact.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Academic Researcher</w:t>
      </w:r>
      <w:r>
        <w:t xml:space="preserve"> </w:t>
      </w:r>
      <w:r>
        <w:t xml:space="preserve">in Japan, specifically within the dynamic environment of Osaka, serves as a critical bridge between tradition and modernity. Their work is characterized by a blend of rigorous methodology and practical application, supported by a culture that values continuous improvement and harmony. While challenges such as hierarchical structures and language barriers exist, the opportunities for impactful research are immense.</w:t>
      </w:r>
    </w:p>
    <w:p>
      <w:pPr>
        <w:pStyle w:val="BodyText"/>
      </w:pPr>
      <w:r>
        <w:t xml:space="preserve">As Osaka continues to evolve into a global innovation hub, the role of these scholars will only grow in importance. They are not just producers of knowledge but also stewards of societal well-being, guiding Japan through complex technological and social transitions. By embracing both their local roots and global perspectives,</w:t>
      </w:r>
      <w:r>
        <w:t xml:space="preserve"> </w:t>
      </w:r>
      <w:r>
        <w:rPr>
          <w:bCs/>
          <w:b/>
        </w:rPr>
        <w:t xml:space="preserve">Academic Researcher</w:t>
      </w:r>
      <w:r>
        <w:t xml:space="preserve">s in Japan Osaka are poised to make significant contributions to the future of science and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Academic Researchers in Japan, Osaka</dc:title>
  <dc:creator/>
  <dc:language>en</dc:language>
  <cp:keywords/>
  <dcterms:created xsi:type="dcterms:W3CDTF">2026-07-29T19:17:21Z</dcterms:created>
  <dcterms:modified xsi:type="dcterms:W3CDTF">2026-07-29T19:17:21Z</dcterms:modified>
</cp:coreProperties>
</file>

<file path=docProps/custom.xml><?xml version="1.0" encoding="utf-8"?>
<Properties xmlns="http://schemas.openxmlformats.org/officeDocument/2006/custom-properties" xmlns:vt="http://schemas.openxmlformats.org/officeDocument/2006/docPropsVTypes"/>
</file>