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4" w:name="X0276120d3e47350bcf3d6b569a36fd1ea1da510"/>
    <w:p>
      <w:pPr>
        <w:pStyle w:val="Heading1"/>
      </w:pPr>
      <w:r>
        <w:t xml:space="preserve">The Catalyst of Innovation:</w:t>
      </w:r>
      <w:r>
        <w:br/>
      </w:r>
      <w:r>
        <w:t xml:space="preserve">An Academic Researcher in the Context of Malaysia Kuala Lumpur</w:t>
      </w:r>
    </w:p>
    <w:p>
      <w:pPr>
        <w:pStyle w:val="FirstParagraph"/>
      </w:pPr>
      <w:r>
        <w:t xml:space="preserve">In the rapidly evolving landscape of global knowledge economies, the figure of the</w:t>
      </w:r>
      <w:r>
        <w:t xml:space="preserve"> </w:t>
      </w:r>
      <w:r>
        <w:rPr>
          <w:bCs/>
          <w:b/>
        </w:rPr>
        <w:t xml:space="preserve">Academic Researcher</w:t>
      </w:r>
      <w:r>
        <w:t xml:space="preserve"> </w:t>
      </w:r>
      <w:r>
        <w:t xml:space="preserve">stands as a pivotal architect of intellectual progress. Nowhere is this role more critical or dynamic than in</w:t>
      </w:r>
      <w:r>
        <w:t xml:space="preserve"> </w:t>
      </w:r>
      <w:r>
        <w:rPr>
          <w:bCs/>
          <w:b/>
        </w:rPr>
        <w:t xml:space="preserve">Malaysia Kuala Lumpur</w:t>
      </w:r>
      <w:r>
        <w:t xml:space="preserve">, a city that has transformed itself from a colonial trading post into one of Southeast Asia’s most vibrant economic and educational hubs. The presence of an</w:t>
      </w:r>
      <w:r>
        <w:t xml:space="preserve"> </w:t>
      </w:r>
      <w:r>
        <w:rPr>
          <w:bCs/>
          <w:b/>
        </w:rPr>
        <w:t xml:space="preserve">Academic Researcher</w:t>
      </w:r>
      <w:r>
        <w:t xml:space="preserve"> </w:t>
      </w:r>
      <w:r>
        <w:t xml:space="preserve">within the institutional frameworks of</w:t>
      </w:r>
    </w:p>
    <w:p>
      <w:pPr>
        <w:pStyle w:val="BodyText"/>
      </w:pPr>
      <w:r>
        <w:t xml:space="preserve">Malaysia Kuala Lumpur is not merely an administrative necessity but a strategic imperative. This essay explores the multifaceted responsibilities, challenges, and contributions of academic researchers in this specific geopolitical context, highlighting how they bridge the gap between theoretical inquiry and practical application.</w:t>
      </w:r>
    </w:p>
    <w:bookmarkStart w:id="20" w:name="X7b50f6bcfb7a0353af23491a461b03726537027"/>
    <w:p>
      <w:pPr>
        <w:pStyle w:val="Heading2"/>
      </w:pPr>
      <w:r>
        <w:t xml:space="preserve">The Strategic Importance of Research in National Development</w:t>
      </w:r>
    </w:p>
    <w:p>
      <w:pPr>
        <w:pStyle w:val="FirstParagraph"/>
      </w:pPr>
      <w:r>
        <w:t xml:space="preserve">To understand the significance of an</w:t>
      </w:r>
      <w:r>
        <w:t xml:space="preserve"> </w:t>
      </w:r>
      <w:r>
        <w:rPr>
          <w:bCs/>
          <w:b/>
        </w:rPr>
        <w:t xml:space="preserve">Academic Researcher</w:t>
      </w:r>
      <w:r>
        <w:t xml:space="preserve"> </w:t>
      </w:r>
      <w:r>
        <w:t xml:space="preserve">in</w:t>
      </w:r>
    </w:p>
    <w:p>
      <w:pPr>
        <w:pStyle w:val="BodyText"/>
      </w:pPr>
      <w:r>
        <w:t xml:space="preserve">Malaysia Kuala Lumpur, one must first contextualize the nation’s developmental trajectory. Malaysia has long pursued an agenda of moving up the value chain from resource-based economies to knowledge-based industries. As the capital city,</w:t>
      </w:r>
    </w:p>
    <w:p>
      <w:pPr>
        <w:pStyle w:val="BodyText"/>
      </w:pPr>
      <w:r>
        <w:t xml:space="preserve">Malaysia Kuala Lumpur serves as the nerve center for policy-making, higher education, and industrial innovation. Within this ecosystem, universities such as Universiti Malaya and International Islamic University Malaysia act as engines of growth. The</w:t>
      </w:r>
      <w:r>
        <w:t xml:space="preserve"> </w:t>
      </w:r>
      <w:r>
        <w:rPr>
          <w:bCs/>
          <w:b/>
        </w:rPr>
        <w:t xml:space="preserve">Academic Researcher</w:t>
      </w:r>
      <w:r>
        <w:t xml:space="preserve"> </w:t>
      </w:r>
      <w:r>
        <w:t xml:space="preserve">is at the heart of these institutions, tasked with generating knowledge that directly influences national policies on healthcare, sustainable urban development, digital economy integration, and environmental conservation.</w:t>
      </w:r>
    </w:p>
    <w:p>
      <w:pPr>
        <w:pStyle w:val="BodyText"/>
      </w:pPr>
      <w:r>
        <w:t xml:space="preserve">The role extends beyond publishing papers in high-impact journals. An effective researcher in this context must navigate the complex interface between academia and industry. In</w:t>
      </w:r>
    </w:p>
    <w:p>
      <w:pPr>
        <w:pStyle w:val="BodyText"/>
      </w:pPr>
      <w:r>
        <w:t xml:space="preserve">Malaysia Kuala Lumpur, where multinational corporations have established regional headquarters alongside local startups, the demand for applied research is immense. Researchers are expected to translate abstract scientific concepts into tangible solutions that drive economic productivity, ensuring that academic output contributes meaningfully to the nation’s Gross Domestic Product.</w:t>
      </w:r>
    </w:p>
    <w:bookmarkEnd w:id="20"/>
    <w:bookmarkStart w:id="21" w:name="Xb9f16aa7a0031653ef67464d359be3839c2def4"/>
    <w:p>
      <w:pPr>
        <w:pStyle w:val="Heading2"/>
      </w:pPr>
      <w:r>
        <w:t xml:space="preserve">Interdisciplinary Collaboration and Cultural Diversity</w:t>
      </w:r>
    </w:p>
    <w:p>
      <w:pPr>
        <w:pStyle w:val="FirstParagraph"/>
      </w:pPr>
      <w:r>
        <w:rPr>
          <w:bCs/>
          <w:b/>
        </w:rPr>
        <w:t xml:space="preserve">Malaysia Kuala Lumpur</w:t>
      </w:r>
      <w:r>
        <w:t xml:space="preserve"> </w:t>
      </w:r>
      <w:r>
        <w:t xml:space="preserve">is a melting pot of cultures, religions, and ethnicities. This diversity provides a unique laboratory for social sciences and humanities research. An</w:t>
      </w:r>
      <w:r>
        <w:t xml:space="preserve"> </w:t>
      </w:r>
      <w:r>
        <w:rPr>
          <w:bCs/>
          <w:b/>
        </w:rPr>
        <w:t xml:space="preserve">Academic Researcher</w:t>
      </w:r>
      <w:r>
        <w:t xml:space="preserve"> </w:t>
      </w:r>
      <w:r>
        <w:t xml:space="preserve">operating here has the opportunity to study multicultural dynamics, interfaith harmony, and inclusive economic policies in real-time. Furthermore, the city’s cosmopolitan nature attracts international scholars and students, fostering an environment ripe for interdisciplinary collaboration.</w:t>
      </w:r>
    </w:p>
    <w:p>
      <w:pPr>
        <w:pStyle w:val="BodyText"/>
      </w:pPr>
      <w:r>
        <w:t xml:space="preserve">In the realm of science and technology, researchers in</w:t>
      </w:r>
      <w:r>
        <w:t xml:space="preserve"> </w:t>
      </w:r>
      <w:r>
        <w:rPr>
          <w:bCs/>
          <w:b/>
        </w:rPr>
        <w:t xml:space="preserve">Malaysia Kuala Lumpur</w:t>
      </w:r>
      <w:r>
        <w:t xml:space="preserve"> </w:t>
      </w:r>
      <w:r>
        <w:t xml:space="preserve">are increasingly working on cross-border projects. Whether it is studying tropical diseases prevalent in Southeast Asia or developing smart city technologies tailored to dense urban environments like KL, these scholars must collaborate across disciplines. A medical researcher might work with data scientists to analyze health trends, while an environmental scientist might partner with urban planners to mitigate the heat island effect in the city center. This collaborative spirit is essential for addressing complex problems that no single discipline can solve alone.</w:t>
      </w:r>
    </w:p>
    <w:bookmarkEnd w:id="21"/>
    <w:bookmarkStart w:id="22" w:name="challenges-and-ethical-considerations"/>
    <w:p>
      <w:pPr>
        <w:pStyle w:val="Heading2"/>
      </w:pPr>
      <w:r>
        <w:t xml:space="preserve">Challenges and Ethical Considerations</w:t>
      </w:r>
    </w:p>
    <w:p>
      <w:pPr>
        <w:pStyle w:val="FirstParagraph"/>
      </w:pPr>
      <w:r>
        <w:t xml:space="preserve">Despite the opportunities, being an</w:t>
      </w:r>
      <w:r>
        <w:t xml:space="preserve"> </w:t>
      </w:r>
      <w:r>
        <w:rPr>
          <w:bCs/>
          <w:b/>
        </w:rPr>
        <w:t xml:space="preserve">Academic Researcher</w:t>
      </w:r>
      <w:r>
        <w:t xml:space="preserve"> </w:t>
      </w:r>
      <w:r>
        <w:t xml:space="preserve">in this region comes with distinct challenges. Funding remains a perpetual concern, although the Malaysian government has introduced various grants and initiatives to support high-impact research. However, researchers often have to balance the pressure for immediate commercial application with the need for long-term fundamental inquiry. Additionally, the competitive nature of global academia means that scholars in</w:t>
      </w:r>
      <w:r>
        <w:t xml:space="preserve"> </w:t>
      </w:r>
      <w:r>
        <w:rPr>
          <w:bCs/>
          <w:b/>
        </w:rPr>
        <w:t xml:space="preserve">Malaysia Kuala Lumpur</w:t>
      </w:r>
      <w:r>
        <w:t xml:space="preserve"> </w:t>
      </w:r>
      <w:r>
        <w:t xml:space="preserve">must maintain rigorous standards of excellence to remain relevant on the world stage.</w:t>
      </w:r>
    </w:p>
    <w:p>
      <w:pPr>
        <w:pStyle w:val="BodyText"/>
      </w:pPr>
      <w:r>
        <w:t xml:space="preserve">Ethical integrity is another cornerstone of an academic researcher’s identity. In a bustling metropolis like</w:t>
      </w:r>
    </w:p>
    <w:p>
      <w:pPr>
        <w:pStyle w:val="BodyText"/>
      </w:pPr>
      <w:r>
        <w:t xml:space="preserve">Malaysia Kuala Lumpur, where rapid development can sometimes outpace regulation, researchers must advocate for ethical guidelines in data privacy, human subject protection, and environmental sustainability. They serve as the moral compass of their institutions, ensuring that scientific progress does not come at the cost of societal well-being or ecological balance.</w:t>
      </w:r>
    </w:p>
    <w:bookmarkEnd w:id="22"/>
    <w:bookmarkStart w:id="23" w:name="Xfc54d81aa027bec1deedf01097e044733a743af"/>
    <w:p>
      <w:pPr>
        <w:pStyle w:val="Heading2"/>
      </w:pPr>
      <w:r>
        <w:t xml:space="preserve">Future Outlook: The Digital and Green Transition</w:t>
      </w:r>
    </w:p>
    <w:p>
      <w:pPr>
        <w:pStyle w:val="FirstParagraph"/>
      </w:pPr>
      <w:r>
        <w:t xml:space="preserve">Looking ahead, the role of the</w:t>
      </w:r>
      <w:r>
        <w:t xml:space="preserve"> </w:t>
      </w:r>
      <w:r>
        <w:rPr>
          <w:bCs/>
          <w:b/>
        </w:rPr>
        <w:t xml:space="preserve">Academic Researcher</w:t>
      </w:r>
      <w:r>
        <w:t xml:space="preserve"> </w:t>
      </w:r>
      <w:r>
        <w:t xml:space="preserve">in</w:t>
      </w:r>
      <w:r>
        <w:t xml:space="preserve"> </w:t>
      </w:r>
      <w:r>
        <w:rPr>
          <w:bCs/>
          <w:b/>
        </w:rPr>
        <w:t xml:space="preserve">Malaysia Kuala Lumpur</w:t>
      </w:r>
      <w:r>
        <w:t xml:space="preserve"> </w:t>
      </w:r>
      <w:r>
        <w:t xml:space="preserve">will likely expand further. With Malaysia’s commitment to achieving carbon neutrality and embracing digital transformation, researchers are at the forefront of these transitions. They are developing renewable energy solutions suitable for tropical climates, creating algorithms that enhance financial inclusion in urban areas, and studying the psychological impacts of digital connectivity on urban populations.</w:t>
      </w:r>
    </w:p>
    <w:p>
      <w:pPr>
        <w:pStyle w:val="BodyText"/>
      </w:pPr>
      <w:r>
        <w:t xml:space="preserve">In conclusion, an</w:t>
      </w:r>
      <w:r>
        <w:t xml:space="preserve"> </w:t>
      </w:r>
      <w:r>
        <w:rPr>
          <w:bCs/>
          <w:b/>
        </w:rPr>
        <w:t xml:space="preserve">Academic Researcher</w:t>
      </w:r>
      <w:r>
        <w:t xml:space="preserve"> </w:t>
      </w:r>
      <w:r>
        <w:t xml:space="preserve">in</w:t>
      </w:r>
      <w:r>
        <w:t xml:space="preserve"> </w:t>
      </w:r>
      <w:r>
        <w:rPr>
          <w:bCs/>
          <w:b/>
        </w:rPr>
        <w:t xml:space="preserve">Malaysia Kuala Lumpur</w:t>
      </w:r>
    </w:p>
    <w:p>
      <w:pPr>
        <w:pStyle w:val="BodyText"/>
      </w:pPr>
      <w:r>
        <w:t xml:space="preserve">is much more than a teacher or a scientist; they are a vital node in the global network of knowledge. They bridge local needs with global standards, fostering innovation that benefits both the immediate community and the wider world. As</w:t>
      </w:r>
      <w:r>
        <w:t xml:space="preserve"> </w:t>
      </w:r>
      <w:r>
        <w:rPr>
          <w:bCs/>
          <w:b/>
        </w:rPr>
        <w:t xml:space="preserve">Malaysia Kuala Lumpur</w:t>
      </w:r>
      <w:r>
        <w:t xml:space="preserve"> </w:t>
      </w:r>
      <w:r>
        <w:t xml:space="preserve">continues to assert its position as a regional powerhouse, the contributions of these scholars will remain indispensable in shaping a sustainable, prosperous, and intellectually vibrant future.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Malaysia Kuala Lumpur</dc:title>
  <dc:creator/>
  <cp:keywords/>
  <dcterms:created xsi:type="dcterms:W3CDTF">2026-07-29T15:09:17Z</dcterms:created>
  <dcterms:modified xsi:type="dcterms:W3CDTF">2026-07-29T15:09:17Z</dcterms:modified>
</cp:coreProperties>
</file>

<file path=docProps/custom.xml><?xml version="1.0" encoding="utf-8"?>
<Properties xmlns="http://schemas.openxmlformats.org/officeDocument/2006/custom-properties" xmlns:vt="http://schemas.openxmlformats.org/officeDocument/2006/docPropsVTypes"/>
</file>