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Nepal</w:t>
      </w:r>
      <w:r>
        <w:t xml:space="preserve"> </w:t>
      </w:r>
      <w:r>
        <w:t xml:space="preserve">Kathmandu</w:t>
      </w:r>
    </w:p>
    <w:p>
      <w:pPr>
        <w:pStyle w:val="FirstParagraph"/>
      </w:pPr>
      <w:r>
        <w:t xml:space="preserve">```html</w:t>
      </w:r>
    </w:p>
    <w:bookmarkStart w:id="25" w:name="Xfe3d2fda681306e338a5e46174fcdb82bdb130f"/>
    <w:p>
      <w:pPr>
        <w:pStyle w:val="Heading1"/>
      </w:pPr>
      <w:r>
        <w:t xml:space="preserve">The Role and Evolution of the Academic Researcher in Nepal Kathmandu</w:t>
      </w:r>
    </w:p>
    <w:p>
      <w:pPr>
        <w:pStyle w:val="FirstParagraph"/>
      </w:pPr>
      <w:r>
        <w:t xml:space="preserve">In the bustling heart of South Asia, where ancient tradition meets rapid modernization, the landscape of higher education is undergoing a profound transformation. At the center of this shift stands a pivotal figure: the academic researcher. In Nepal Kathmandu, this role has expanded far beyond traditional classroom teaching to become a critical engine for social development, cultural preservation, and scientific innovation. As the capital city serves as both an intellectual hub and a gateway to some of the most geographically and culturally diverse regions on Earth, understanding the nuances of academic research in this specific context is essential for grasping the future of knowledge production in developing nations.</w:t>
      </w:r>
    </w:p>
    <w:bookmarkStart w:id="20" w:name="the-unique-context-of-nepal-kathmandu"/>
    <w:p>
      <w:pPr>
        <w:pStyle w:val="Heading2"/>
      </w:pPr>
      <w:r>
        <w:t xml:space="preserve">The Unique Context of Nepal Kathmandu</w:t>
      </w:r>
    </w:p>
    <w:p>
      <w:pPr>
        <w:pStyle w:val="FirstParagraph"/>
      </w:pPr>
      <w:r>
        <w:t xml:space="preserve">Nepal Kathmandu offers a unique microcosm for academic inquiry. Nestled between two giants, India and China, and dominated by the majestic Himalayas, the region presents complex challenges that demand rigorous intellectual engagement. Issues such as climate change resilience in mountainous terrains, post-conflict nation-building, sustainable urban planning in dense metropolitan areas like Kathmandu Valley are not merely theoretical abstractions but urgent realities. Consequently an academic researcher based here is often compelled to bridge the gap between global theoretical frameworks and local empirical realities.</w:t>
      </w:r>
    </w:p>
    <w:p>
      <w:pPr>
        <w:pStyle w:val="BodyText"/>
      </w:pPr>
      <w:r>
        <w:t xml:space="preserve">The geographical isolation of certain parts of Nepal has historically limited access to resources, yet this same isolation has fostered a rich tapestry of biodiversity, languages, and indigenous knowledge systems. For the modern academic researcher in Nepal Kathmandu, these elements are not obstacles but primary subjects of study. The role involves documenting endangered languages preserving intangible cultural heritage through ethnographic studies and analyzing the impact of tourism on fragile ecosystems. Thus, research here is inherently interdisciplinary, requiring scholars to integrate sociology anthropology environmental science and political economy.</w:t>
      </w:r>
    </w:p>
    <w:bookmarkEnd w:id="20"/>
    <w:bookmarkStart w:id="21" w:name="bridging-tradition-and-modernity"/>
    <w:p>
      <w:pPr>
        <w:pStyle w:val="Heading2"/>
      </w:pPr>
      <w:r>
        <w:t xml:space="preserve">Bridging Tradition and Modernity</w:t>
      </w:r>
    </w:p>
    <w:p>
      <w:pPr>
        <w:pStyle w:val="FirstParagraph"/>
      </w:pPr>
      <w:r>
        <w:t xml:space="preserve">One of the most significant contributions of the academic researcher in Nepal Kathmandu is the effort to harmonize traditional knowledge with modern scientific methodologies. Historically, local communities have possessed sophisticated methods for water management agriculture and medicine that are well-suited to their environment. However these systems often lack formal documentation or recognition within mainstream scientific discourse. Researchers play a crucial role in validating these indigenous practices through rigorous study thereby empowering local communities and preserving cultural identity in the face of globalization.</w:t>
      </w:r>
    </w:p>
    <w:p>
      <w:pPr>
        <w:pStyle w:val="BodyText"/>
      </w:pPr>
      <w:r>
        <w:t xml:space="preserve">For instance research conducted by scholars at Tribhuvan University and other institutions has highlighted traditional farming techniques that enhance soil fertility without relying on chemical fertilizers. By integrating this local wisdom with contemporary agricultural science, researchers contribute to sustainable development goals that are both environmentally sound and culturally respectful. This approach challenges the hegemony of Western-centric models of development and asserts the value of localized knowledge systems in solving global problems.</w:t>
      </w:r>
    </w:p>
    <w:bookmarkEnd w:id="21"/>
    <w:bookmarkStart w:id="22" w:name="Xa50f347c098dfad908079f458f77703adaabfb1"/>
    <w:p>
      <w:pPr>
        <w:pStyle w:val="Heading2"/>
      </w:pPr>
      <w:r>
        <w:t xml:space="preserve">Challenges and Infrastructure Limitations</w:t>
      </w:r>
    </w:p>
    <w:p>
      <w:pPr>
        <w:pStyle w:val="FirstParagraph"/>
      </w:pPr>
      <w:r>
        <w:t xml:space="preserve">Despite its potential the ecosystem for academic research in Nepal Kathmandu faces significant challenges. Funding remains a persistent issue with limited government allocation for research and development. Many institutions struggle with outdated libraries inadequate laboratory equipment and limited access to international digital databases. These infrastructural deficits can hinder the ability of researchers to compete on a global scale or produce high-impact publications.</w:t>
      </w:r>
    </w:p>
    <w:p>
      <w:pPr>
        <w:pStyle w:val="BodyText"/>
      </w:pPr>
      <w:r>
        <w:t xml:space="preserve">Moreover there is often a disconnect between academia and policy-making in Nepal Kathmandu. Research findings frequently remain confined within academic journals rather than being translated into actionable public policy. This gap reduces the societal impact of academic work and discourages young scholars from pursuing research-oriented careers when they do not see tangible benefits for their communities or themselves. Addressing this requires stronger collaboration between universities government agencies and non-governmental organizations (NGOs).</w:t>
      </w:r>
    </w:p>
    <w:bookmarkEnd w:id="22"/>
    <w:bookmarkStart w:id="23" w:name="X626dd14b4b4597d37f8458fe8002220e16d6e05"/>
    <w:p>
      <w:pPr>
        <w:pStyle w:val="Heading2"/>
      </w:pPr>
      <w:r>
        <w:t xml:space="preserve">The Digital Turn and Global Collaboration</w:t>
      </w:r>
    </w:p>
    <w:p>
      <w:pPr>
        <w:pStyle w:val="FirstParagraph"/>
      </w:pPr>
      <w:r>
        <w:t xml:space="preserve">In recent years however there has been a noticeable shift towards digital innovation in academic research within Nepal Kathmandu. The proliferation of internet access has enabled local researchers to connect with global networks participate in international conferences and collaborate with peers worldwide. Open-access publishing platforms are gradually reducing the financial barriers to disseminating knowledge allowing Nepali scholars to share their insights on critical issues such as migration patterns gender equality and public health directly with a global audience.</w:t>
      </w:r>
    </w:p>
    <w:p>
      <w:pPr>
        <w:pStyle w:val="BodyText"/>
      </w:pPr>
      <w:r>
        <w:t xml:space="preserve">This digital integration is particularly vital for addressing transnational issues. For example research on remittance economies in Nepal requires understanding both local socio-economic conditions and international financial flows. Academic researchers are increasingly leveraging data science and statistical modeling to analyze these complex dynamics providing evidence-based recommendations that can influence national economic strategies.</w:t>
      </w:r>
    </w:p>
    <w:bookmarkEnd w:id="23"/>
    <w:bookmarkStart w:id="24" w:name="conclusion"/>
    <w:p>
      <w:pPr>
        <w:pStyle w:val="Heading2"/>
      </w:pPr>
      <w:r>
        <w:t xml:space="preserve">Conclusion</w:t>
      </w:r>
    </w:p>
    <w:p>
      <w:pPr>
        <w:pStyle w:val="FirstParagraph"/>
      </w:pPr>
      <w:r>
        <w:t xml:space="preserve">In conclusion the academic researcher in Nepal Kathmandu occupies a multifaceted role that is essential for the nation's progress. They are not only producers of knowledge but also custodians of cultural heritage and architects of sustainable futures. While challenges related to funding infrastructure and policy integration persist the growing emphasis on interdisciplinary research digital collaboration offers hope for a more robust academic ecosystem.</w:t>
      </w:r>
    </w:p>
    <w:p>
      <w:pPr>
        <w:pStyle w:val="BodyText"/>
      </w:pPr>
      <w:r>
        <w:t xml:space="preserve">As Nepal Kathmandu continues to navigate the complexities of development in the 21st century it is imperative that support structures for academic research be strengthened. This includes increased investment in university infrastructure fostering international partnerships and creating mechanisms to translate research into policy. By empowering its academic researchers Nepal can unlock valuable insights that contribute not only to local well-being but also to global knowledge networks ensuring that the voices from the Himalayas are heard clearly in the halls of world academia.</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Academic Researcher in Nepal Kathmandu</dc:title>
  <dc:creator/>
  <dc:language>en</dc:language>
  <cp:keywords/>
  <dcterms:created xsi:type="dcterms:W3CDTF">2026-07-29T18:38:44Z</dcterms:created>
  <dcterms:modified xsi:type="dcterms:W3CDTF">2026-07-29T18:38:44Z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