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5" w:name="Xef6a137c8f20d2bc02163985783a625e74ca201"/>
    <w:p>
      <w:pPr>
        <w:pStyle w:val="Heading1"/>
      </w:pPr>
      <w:r>
        <w:t xml:space="preserve">The Nexus of Innovation and Tradition:</w:t>
      </w:r>
      <w:r>
        <w:br/>
      </w:r>
      <w:r>
        <w:t xml:space="preserve">The Academic Researcher in Netherlands Amsterdam</w:t>
      </w:r>
    </w:p>
    <w:p>
      <w:pPr>
        <w:pStyle w:val="FirstParagraph"/>
      </w:pPr>
      <w:r>
        <w:t xml:space="preserve">In the vibrant intellectual landscape of Northern Europe, few cities serve as a more potent symbol of academic excellence than Amsterdam. Nestled along the banks of the Amstel River and connected to the North Sea by its historic canals,</w:t>
      </w:r>
      <w:r>
        <w:t xml:space="preserve"> </w:t>
      </w:r>
      <w:r>
        <w:rPr>
          <w:bCs/>
          <w:b/>
        </w:rPr>
        <w:t xml:space="preserve">Netherlands Amsterdam</w:t>
      </w:r>
      <w:r>
        <w:t xml:space="preserve"> </w:t>
      </w:r>
      <w:r>
        <w:t xml:space="preserve">stands not merely as a tourist destination or a financial hub, but as a crucible for global knowledge production. At the heart of this intellectual machinery lies the figure of the academic researcher. This essay explores the multifaceted role, challenges, and significance of the academic researcher within this specific geographic and cultural context, examining how they bridge historical tradition with cutting-edge innovation.</w:t>
      </w:r>
    </w:p>
    <w:bookmarkStart w:id="20" w:name="X4b716990452564353bdc8230f8ba9763f983bba"/>
    <w:p>
      <w:pPr>
        <w:pStyle w:val="Heading2"/>
      </w:pPr>
      <w:r>
        <w:t xml:space="preserve">The Historical Context and Institutional Framework</w:t>
      </w:r>
    </w:p>
    <w:p>
      <w:pPr>
        <w:pStyle w:val="FirstParagraph"/>
      </w:pPr>
      <w:r>
        <w:t xml:space="preserve">To understand the modern academic researcher in</w:t>
      </w:r>
      <w:r>
        <w:t xml:space="preserve"> </w:t>
      </w:r>
      <w:r>
        <w:rPr>
          <w:bCs/>
          <w:b/>
        </w:rPr>
        <w:t xml:space="preserve">Netherlands Amsterdam</w:t>
      </w:r>
      <w:r>
        <w:t xml:space="preserve">, one must first acknowledge the deep historical roots of education in the city. The University of Amsterdam (UvA) and Vrije Universiteit Amsterdam (VU), alongside specialized institutions like the Amsterdam University of Applied Sciences, form a dense network of scholarly activity. These institutions are not isolated ivory towers; they are deeply integrated into the urban fabric. The academic researcher here operates within a framework that values both rigorous empirical inquiry and interdisciplinary collaboration. Unlike more hierarchical systems found in other parts of Europe, the Dutch approach to academia often emphasizes flat organizational structures, encouraging dialogue between junior researchers and senior professors alike.</w:t>
      </w:r>
    </w:p>
    <w:p>
      <w:pPr>
        <w:pStyle w:val="BodyText"/>
      </w:pPr>
      <w:r>
        <w:t xml:space="preserve">This environment fosters a unique type of scholar. The academic researcher in</w:t>
      </w:r>
      <w:r>
        <w:t xml:space="preserve"> </w:t>
      </w:r>
      <w:r>
        <w:rPr>
          <w:bCs/>
          <w:b/>
        </w:rPr>
        <w:t xml:space="preserve">Netherlands Amsterdam</w:t>
      </w:r>
      <w:r>
        <w:t xml:space="preserve"> </w:t>
      </w:r>
      <w:r>
        <w:t xml:space="preserve">is expected to be not only a specialist in their field but also a communicator who can translate complex findings for policymakers, industry partners, and the general public. The city’s reputation as one of the most internationally oriented cities in the world means that researchers here are frequently working in multilingual teams, contributing to a global discourse while remaining grounded in local societal challenges.</w:t>
      </w:r>
    </w:p>
    <w:bookmarkEnd w:id="20"/>
    <w:bookmarkStart w:id="21" w:name="key-areas-of-research-focus"/>
    <w:p>
      <w:pPr>
        <w:pStyle w:val="Heading2"/>
      </w:pPr>
      <w:r>
        <w:t xml:space="preserve">Key Areas of Research Focus</w:t>
      </w:r>
    </w:p>
    <w:p>
      <w:pPr>
        <w:pStyle w:val="FirstParagraph"/>
      </w:pPr>
      <w:r>
        <w:t xml:space="preserve">The work conducted by academic researchers in this region is diverse, yet it often converges around themes that reflect the specific needs and strengths of the</w:t>
      </w:r>
      <w:r>
        <w:t xml:space="preserve"> </w:t>
      </w:r>
      <w:r>
        <w:rPr>
          <w:bCs/>
          <w:b/>
        </w:rPr>
        <w:t xml:space="preserve">Netherlands Amsterdam</w:t>
      </w:r>
      <w:r>
        <w:t xml:space="preserve"> </w:t>
      </w:r>
      <w:r>
        <w:t xml:space="preserve">area. Water management and sustainability are paramount. As a city built below sea level, Amsterdam relies on world-class expertise in hydraulic engineering and climate adaptation. Researchers here are at the forefront of developing solutions for rising sea levels, urban flooding, and sustainable energy grids. Their work is not theoretical; it is directly applied to protect the city’s existence.</w:t>
      </w:r>
    </w:p>
    <w:p>
      <w:pPr>
        <w:pStyle w:val="BodyText"/>
      </w:pPr>
      <w:r>
        <w:t xml:space="preserve">Furthermore, Amsterdam has established itself as a global hub for life sciences and health research. The Amsterdam University Medical Centers (UMCs) attract top-tier researchers focusing on oncology, neuroscience, and infectious diseases. In these labs, the academic researcher collaborates with clinicians to translate bench-side discoveries into bedside treatments. This translational research model is highly valued in</w:t>
      </w:r>
      <w:r>
        <w:t xml:space="preserve"> </w:t>
      </w:r>
      <w:r>
        <w:rPr>
          <w:bCs/>
          <w:b/>
        </w:rPr>
        <w:t xml:space="preserve">Netherlands Amsterdam</w:t>
      </w:r>
      <w:r>
        <w:t xml:space="preserve">, where the proximity between university hospitals and academic departments facilitates rapid innovation.</w:t>
      </w:r>
    </w:p>
    <w:p>
      <w:pPr>
        <w:pStyle w:val="BodyText"/>
      </w:pPr>
      <w:r>
        <w:t xml:space="preserve">Digital society and ethics represent another critical domain. As Amsterdam positions itself as a leader in artificial intelligence and data science, researchers are increasingly tasked with addressing the ethical implications of these technologies. The academic researcher here serves as a moral compass, critiquing the societal impact of automation, surveillance, and algorithmic bias. This interdisciplinary blend of computer science, law, and philosophy is characteristic of the holistic approach taken by scholars in this region.</w:t>
      </w:r>
    </w:p>
    <w:bookmarkEnd w:id="21"/>
    <w:bookmarkStart w:id="22" w:name="challenges-faced-by-academic-researchers"/>
    <w:p>
      <w:pPr>
        <w:pStyle w:val="Heading2"/>
      </w:pPr>
      <w:r>
        <w:t xml:space="preserve">Challenges Faced by Academic Researchers</w:t>
      </w:r>
    </w:p>
    <w:p>
      <w:pPr>
        <w:pStyle w:val="FirstParagraph"/>
      </w:pPr>
      <w:r>
        <w:t xml:space="preserve">Despite its strengths, the role of the academic researcher in</w:t>
      </w:r>
      <w:r>
        <w:t xml:space="preserve"> </w:t>
      </w:r>
      <w:r>
        <w:rPr>
          <w:bCs/>
          <w:b/>
        </w:rPr>
        <w:t xml:space="preserve">Netherlands Amsterdam</w:t>
      </w:r>
      <w:r>
        <w:t xml:space="preserve"> </w:t>
      </w:r>
      <w:r>
        <w:t xml:space="preserve">is not without significant challenges. The competitive nature of global academia means that securing funding has become increasingly difficult. Researchers must constantly write grants, publish in high-impact journals, and build international networks to sustain their careers. This pressure can sometimes lead to a "publish or perish" culture that may detract from long-term, exploratory research.</w:t>
      </w:r>
    </w:p>
    <w:p>
      <w:pPr>
        <w:pStyle w:val="BodyText"/>
      </w:pPr>
      <w:r>
        <w:t xml:space="preserve">Additionally, the high cost of living in Amsterdam poses a practical barrier for many early-career researchers. Housing shortages and rising rents force scholars to commute from further away or face financial instability, which can impact job satisfaction and retention rates. The academic community is acutely aware of this issue and has begun advocating for better housing policies that support the workforce essential to the city’s intellectual vitality.</w:t>
      </w:r>
    </w:p>
    <w:p>
      <w:pPr>
        <w:pStyle w:val="BodyText"/>
      </w:pPr>
      <w:r>
        <w:t xml:space="preserve">Cultural integration also presents a nuanced challenge. While Amsterdam is cosmopolitan, integrating into the local social fabric can be difficult for non-Dutch speaking researchers. Language barriers, though often minimal in professional settings due to widespread English proficiency, can hinder deeper community engagement. The academic researcher is therefore encouraged to not only excel scientifically but also to engage civically with their neighbors and students.</w:t>
      </w:r>
    </w:p>
    <w:bookmarkEnd w:id="22"/>
    <w:bookmarkStart w:id="23" w:name="Xabe279ed87c52fca6f67f02eba6a93a998a9bfe"/>
    <w:p>
      <w:pPr>
        <w:pStyle w:val="Heading2"/>
      </w:pPr>
      <w:r>
        <w:t xml:space="preserve">The Future of Academic Research in the Region</w:t>
      </w:r>
    </w:p>
    <w:p>
      <w:pPr>
        <w:pStyle w:val="FirstParagraph"/>
      </w:pPr>
      <w:r>
        <w:t xml:space="preserve">Looking forward, the trajectory for the academic researcher in</w:t>
      </w:r>
      <w:r>
        <w:t xml:space="preserve"> </w:t>
      </w:r>
      <w:r>
        <w:rPr>
          <w:bCs/>
          <w:b/>
        </w:rPr>
        <w:t xml:space="preserve">Netherlands Amsterdam</w:t>
      </w:r>
      <w:r>
        <w:t xml:space="preserve"> </w:t>
      </w:r>
      <w:r>
        <w:t xml:space="preserve">points toward greater collaboration and societal impact. The city’s "Smart City" initiatives offer a living lab where researchers can test innovations in real-time. Whether it is optimizing traffic flows using big data or creating inclusive digital platforms for marginalized communities, the boundary between academia and civic life is blurring.</w:t>
      </w:r>
    </w:p>
    <w:p>
      <w:pPr>
        <w:pStyle w:val="BodyText"/>
      </w:pPr>
      <w:r>
        <w:t xml:space="preserve">Moreover, there is a growing emphasis on open science and reproducibility. Researchers are being pushed to share their data and methodologies openly, fostering transparency and trust in scientific results. This shift aligns with the broader Dutch values of openness (openheid) and pragmatism (nuchterheid), ensuring that research serves the public good rather than just academic prestige.</w:t>
      </w:r>
    </w:p>
    <w:bookmarkEnd w:id="23"/>
    <w:bookmarkStart w:id="24" w:name="conclusion"/>
    <w:p>
      <w:pPr>
        <w:pStyle w:val="Heading2"/>
      </w:pPr>
      <w:r>
        <w:t xml:space="preserve">Conclusion</w:t>
      </w:r>
    </w:p>
    <w:p>
      <w:pPr>
        <w:pStyle w:val="FirstParagraph"/>
      </w:pPr>
      <w:r>
        <w:t xml:space="preserve">In conclusion, the academic researcher in</w:t>
      </w:r>
      <w:r>
        <w:t xml:space="preserve"> </w:t>
      </w:r>
      <w:r>
        <w:rPr>
          <w:bCs/>
          <w:b/>
        </w:rPr>
        <w:t xml:space="preserve">Netherlands Amsterdam</w:t>
      </w:r>
      <w:r>
        <w:t xml:space="preserve"> </w:t>
      </w:r>
      <w:r>
        <w:t xml:space="preserve">plays a pivotal role in shaping both local communities and global knowledge. Operating at the intersection of history and innovation, these scholars tackle complex challenges ranging from climate change to ethical AI. While they face pressures related to funding, housing, and integration, their contributions remain indispensable. As Amsterdam continues to evolve as a global knowledge city, the academic researcher will remain its engine of progress—a dedicated professional committed to truth, utility, and societal betterment. The synergy between the unique geographical setting of</w:t>
      </w:r>
      <w:r>
        <w:t xml:space="preserve"> </w:t>
      </w:r>
      <w:r>
        <w:rPr>
          <w:bCs/>
          <w:b/>
        </w:rPr>
        <w:t xml:space="preserve">Netherlands Amsterdam</w:t>
      </w:r>
      <w:r>
        <w:t xml:space="preserve"> </w:t>
      </w:r>
      <w:r>
        <w:t xml:space="preserve">and the rigorous intellect of its researchers creates a dynamic ecosystem that is poised to define much of the future’s scientific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Netherlands Amsterdam</dc:title>
  <dc:creator/>
  <dc:language>en</dc:language>
  <cp:keywords/>
  <dcterms:created xsi:type="dcterms:W3CDTF">2026-07-29T17:32:28Z</dcterms:created>
  <dcterms:modified xsi:type="dcterms:W3CDTF">2026-07-29T17:32:28Z</dcterms:modified>
</cp:coreProperties>
</file>

<file path=docProps/custom.xml><?xml version="1.0" encoding="utf-8"?>
<Properties xmlns="http://schemas.openxmlformats.org/officeDocument/2006/custom-properties" xmlns:vt="http://schemas.openxmlformats.org/officeDocument/2006/docPropsVTypes"/>
</file>