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0" w:name="X2c2a76cd80eabacf0acf20ce729aa987a9fd6a4"/>
    <w:p>
      <w:pPr>
        <w:pStyle w:val="Heading1"/>
      </w:pPr>
      <w:r>
        <w:t xml:space="preserve">The Role of the Academic Researcher in Nigeria, Lagos</w:t>
      </w:r>
    </w:p>
    <w:p>
      <w:pPr>
        <w:pStyle w:val="FirstParagraph"/>
      </w:pPr>
      <w:r>
        <w:t xml:space="preserve">In the dynamic and bustling metropolis of Lagos, often described as the economic nerve center of Nigeria, a critical yet sometimes understated pillar holds together much of our intellectual and developmental infrastructure: the Academic Researcher. While Lagos is globally renowned for its vibrant entertainment industry ("Nollywood"), its massive commercial hubs, and its relentless energy as Africa's largest city by population, it is within the quiet corners of universities in Yaba, Ikeja, Surulere, and Lekki that profound innovations are being forged. To understand the trajectory of Nigeria’s future development through Lagos is to understand the pivotal role of the Academic Researcher in this unique socio-economic context.</w:t>
      </w:r>
    </w:p>
    <w:p>
      <w:pPr>
        <w:pStyle w:val="BodyText"/>
      </w:pPr>
      <w:r>
        <w:t xml:space="preserve">The identity of an</w:t>
      </w:r>
      <w:r>
        <w:t xml:space="preserve"> </w:t>
      </w:r>
      <w:r>
        <w:rPr>
          <w:bCs/>
          <w:b/>
        </w:rPr>
        <w:t xml:space="preserve">Academic Researcher</w:t>
      </w:r>
      <w:r>
        <w:t xml:space="preserve"> </w:t>
      </w:r>
      <w:r>
        <w:t xml:space="preserve">in this region is multifaceted. They are not merely purveyors of theoretical knowledge but are essential problem-solvers for some of the most pressing challenges facing both urban centers and the nation at large. In Lagos, where rapid urbanization collides with limited infrastructure, researchers play a crucial role in data-driven policy formulation. From traffic management solutions to waste management strategies, it is the rigorous inquiry conducted by these scholars that provides the empirical evidence needed for effective governance and planning.</w:t>
      </w:r>
    </w:p>
    <w:p>
      <w:pPr>
        <w:pStyle w:val="BodyText"/>
      </w:pPr>
      <w:r>
        <w:t xml:space="preserve">Furthermore, the academic researcher serves as a bridge between traditional knowledge systems and modern technological advancements. Nigeria has a rich tapestry of indigenous practices in agriculture, medicine, and engineering. In Lagos, an</w:t>
      </w:r>
      <w:r>
        <w:t xml:space="preserve"> </w:t>
      </w:r>
      <w:r>
        <w:rPr>
          <w:bCs/>
          <w:b/>
        </w:rPr>
        <w:t xml:space="preserve">Academic Researcher</w:t>
      </w:r>
      <w:r>
        <w:t xml:space="preserve"> </w:t>
      </w:r>
      <w:r>
        <w:t xml:space="preserve">is tasked with validating these methods through scientific inquiry while simultaneously introducing cutting-edge technologies to enhance productivity. For instance, agricultural researchers operating out of Lagos-based institutions work closely with farmers from across the southwestern geopolitical zone to develop drought-resistant crops that can withstand the changing climate patterns affecting Nigeria.</w:t>
      </w:r>
    </w:p>
    <w:p>
      <w:pPr>
        <w:pStyle w:val="BodyText"/>
      </w:pPr>
      <w:r>
        <w:t xml:space="preserve">The economic implications of robust academic research in Lagos cannot be overstated. As a hub for startups and innovation, Lagos requires a steady stream of scientific breakthroughs to maintain its competitive edge on the global stage. Tech hubs in Yaba (often referred to as "Yabaland") thrive on the collaboration between software engineers and researchers from institutions like the University of Lagos (UNILAG) or Pan-Atlantic University. These collaborations often stem directly from</w:t>
      </w:r>
      <w:r>
        <w:t xml:space="preserve"> </w:t>
      </w:r>
      <w:r>
        <w:rPr>
          <w:bCs/>
          <w:b/>
        </w:rPr>
        <w:t xml:space="preserve">Academic Researcher</w:t>
      </w:r>
      <w:r>
        <w:t xml:space="preserve">-led projects that identify market gaps and develop viable technological solutions. Whether it is fintech applications designed to enhance financial inclusion for the unbanked population or health-tech platforms improving diagnostic accuracy in rural communities, the genesis of these innovations frequently lies within academic research.</w:t>
      </w:r>
    </w:p>
    <w:p>
      <w:pPr>
        <w:pStyle w:val="BodyText"/>
      </w:pPr>
      <w:r>
        <w:t xml:space="preserve">However, the role extends beyond economics and technology; it encompasses social cohesion and cultural preservation. Lagos is a microcosm of Nigeria itself, comprising diverse ethnic groups, languages, and religions. The</w:t>
      </w:r>
      <w:r>
        <w:t xml:space="preserve"> </w:t>
      </w:r>
      <w:r>
        <w:rPr>
          <w:bCs/>
          <w:b/>
        </w:rPr>
        <w:t xml:space="preserve">Academic Researcher</w:t>
      </w:r>
      <w:r>
        <w:t xml:space="preserve"> </w:t>
      </w:r>
      <w:r>
        <w:t xml:space="preserve">in this environment plays a vital role in promoting peacebuilding through sociological studies that examine inter-community relations. By understanding the underlying causes of conflict and proposing evidence-based interventions for social harmony, researchers contribute significantly to the stability required for economic growth.</w:t>
      </w:r>
    </w:p>
    <w:p>
      <w:pPr>
        <w:pStyle w:val="BodyText"/>
      </w:pPr>
      <w:r>
        <w:t xml:space="preserve">Educationally, these scholars are mentors who shape the next generation of leaders. In a country where education is viewed as a ladder out of poverty,</w:t>
      </w:r>
      <w:r>
        <w:t xml:space="preserve"> </w:t>
      </w:r>
      <w:r>
        <w:rPr>
          <w:bCs/>
          <w:b/>
        </w:rPr>
        <w:t xml:space="preserve">Academic Researcher</w:t>
      </w:r>
      <w:r>
        <w:t xml:space="preserve">s in Lagos institutions provide not only instruction but also inspiration. They instill critical thinking skills and encourage students to question established norms and seek better solutions for societal problems. This pedagogical approach is crucial for fostering an entrepreneurial mindset among Nigerian youth, who are increasingly looking towards self-employment rather than traditional corporate careers.</w:t>
      </w:r>
    </w:p>
    <w:p>
      <w:pPr>
        <w:pStyle w:val="BodyText"/>
      </w:pPr>
      <w:r>
        <w:t xml:space="preserve">Despite their immense potential,</w:t>
      </w:r>
      <w:r>
        <w:t xml:space="preserve"> </w:t>
      </w:r>
      <w:r>
        <w:rPr>
          <w:bCs/>
          <w:b/>
        </w:rPr>
        <w:t xml:space="preserve">Academic Researcher</w:t>
      </w:r>
      <w:r>
        <w:t xml:space="preserve">s in Lagos face significant challenges. Funding remains a persistent issue, with many researchers relying on limited institutional budgets or foreign grants that may not always align with local priorities. Additionally, the infrastructural deficits typical of the region—such as erratic power supply and internet connectivity issues—can hinder productivity. Yet, even amidst these constraints, resilience characterizes their work ethic. Many researchers have adapted by utilizing mobile technology for field data collection and leveraging online platforms for collaborative international partnerships.</w:t>
      </w:r>
    </w:p>
    <w:p>
      <w:pPr>
        <w:pStyle w:val="BodyText"/>
      </w:pPr>
      <w:r>
        <w:t xml:space="preserve">The government’s role in supporting</w:t>
      </w:r>
      <w:r>
        <w:t xml:space="preserve"> </w:t>
      </w:r>
      <w:r>
        <w:rPr>
          <w:bCs/>
          <w:b/>
        </w:rPr>
        <w:t xml:space="preserve">Academic Researcher</w:t>
      </w:r>
      <w:r>
        <w:t xml:space="preserve">s cannot be overemphasized. Investment in research and development should not be seen merely as an expenditure but as a strategic investment in national security, health, economic growth, and social stability. Policies that encourage public-private partnerships can help bridge the funding gap while ensuring that research outcomes are commercially viable and socially relevant.</w:t>
      </w:r>
    </w:p>
    <w:p>
      <w:pPr>
        <w:pStyle w:val="BodyText"/>
      </w:pPr>
      <w:r>
        <w:t xml:space="preserve">In conclusion, the</w:t>
      </w:r>
      <w:r>
        <w:t xml:space="preserve"> </w:t>
      </w:r>
      <w:r>
        <w:rPr>
          <w:bCs/>
          <w:b/>
        </w:rPr>
        <w:t xml:space="preserve">Academic Researcher</w:t>
      </w:r>
      <w:r>
        <w:t xml:space="preserve"> </w:t>
      </w:r>
      <w:r>
        <w:t xml:space="preserve">in Lagos is more than an educator or a scientist; they are architects of progress. Their work influences every aspect of life in this vibrant city, from how food is grown to how diseases are treated, from how businesses operate to how social conflicts are resolved. As Nigeria continues its journey towards becoming one of the world’s leading economies, the contributions made by these dedicated professionals will remain indispensable. Recognizing and supporting their efforts is essential for ensuring that Lagos remains not just a city of dreams but also a beacon of knowledge and innovation for the entire continent.</w:t>
      </w:r>
    </w:p>
    <w:p>
      <w:pPr>
        <w:pStyle w:val="BodyText"/>
      </w:pPr>
      <w:r>
        <w:t xml:space="preserve">Ultimately, to ignore or undervalue the</w:t>
      </w:r>
      <w:r>
        <w:t xml:space="preserve"> </w:t>
      </w:r>
      <w:r>
        <w:rPr>
          <w:bCs/>
          <w:b/>
        </w:rPr>
        <w:t xml:space="preserve">Academic Researcher</w:t>
      </w:r>
      <w:r>
        <w:t xml:space="preserve"> </w:t>
      </w:r>
      <w:r>
        <w:t xml:space="preserve">in Nigeria, Lagos is to underestimate the power of intellect in driving sustainable development. Their commitment to truth, discovery, and improvement serves as a guiding light for all sectors of society. It is imperative that we celebrate their achievements while also addressing the systemic barriers they face so that they may continue to fulfill their vital role in shaping the future of our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Nigeria, Lagos</dc:title>
  <dc:creator/>
  <dc:language>en</dc:language>
  <cp:keywords/>
  <dcterms:created xsi:type="dcterms:W3CDTF">2026-07-29T14:32:33Z</dcterms:created>
  <dcterms:modified xsi:type="dcterms:W3CDTF">2026-07-29T14:32:33Z</dcterms:modified>
</cp:coreProperties>
</file>

<file path=docProps/custom.xml><?xml version="1.0" encoding="utf-8"?>
<Properties xmlns="http://schemas.openxmlformats.org/officeDocument/2006/custom-properties" xmlns:vt="http://schemas.openxmlformats.org/officeDocument/2006/docPropsVTypes"/>
</file>