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6" w:name="Xdddc62764aa5b4c465f7d9361ac72d3fc598d5c"/>
    <w:p>
      <w:pPr>
        <w:pStyle w:val="Heading1"/>
      </w:pPr>
      <w:r>
        <w:t xml:space="preserve">The Role of the Academic Researcher in Russia Moscow</w:t>
      </w:r>
    </w:p>
    <w:p>
      <w:pPr>
        <w:pStyle w:val="FirstParagraph"/>
      </w:pPr>
      <w:r>
        <w:t xml:space="preserve">In the modern landscape of global knowledge production, the position of an</w:t>
      </w:r>
      <w:r>
        <w:t xml:space="preserve"> </w:t>
      </w:r>
      <w:r>
        <w:rPr>
          <w:bCs/>
          <w:b/>
        </w:rPr>
        <w:t xml:space="preserve">Academic Researcher</w:t>
      </w:r>
      <w:r>
        <w:t xml:space="preserve"> holds a pivotal role. This is particularly true within major cultural and intellectual hubs like</w:t>
      </w:r>
      <w:r>
        <w:t xml:space="preserve"> </w:t>
      </w:r>
      <w:r>
        <w:rPr>
          <w:bCs/>
          <w:b/>
        </w:rPr>
        <w:t xml:space="preserve">Russia Moscow</w:t>
      </w:r>
      <w:r>
        <w:t xml:space="preserve">. As a city that has historically served as a crossroads between East and West, Moscow offers unique opportunities for scholarly inquiry. For the dedicated academic engaged in rigorous investigation, this environment presents both significant challenges and profound opportunities to contribute to global discourse while addressing local complexities.</w:t>
      </w:r>
    </w:p>
    <w:bookmarkStart w:id="20" w:name="the-intellectual-heritage-of-moscow"/>
    <w:p>
      <w:pPr>
        <w:pStyle w:val="Heading2"/>
      </w:pPr>
      <w:r>
        <w:t xml:space="preserve">The Intellectual Heritage of Moscow</w:t>
      </w:r>
    </w:p>
    <w:p>
      <w:pPr>
        <w:pStyle w:val="FirstParagraph"/>
      </w:pPr>
      <w:r>
        <w:t xml:space="preserve">To understand the contemporary role of an</w:t>
      </w:r>
      <w:r>
        <w:t xml:space="preserve"> </w:t>
      </w:r>
      <w:r>
        <w:rPr>
          <w:bCs/>
          <w:b/>
        </w:rPr>
        <w:t xml:space="preserve">Academic Researcher</w:t>
      </w:r>
      <w:r>
        <w:t xml:space="preserve"> in</w:t>
      </w:r>
      <w:r>
        <w:t xml:space="preserve"> </w:t>
      </w:r>
      <w:r>
        <w:rPr>
          <w:bCs/>
          <w:b/>
        </w:rPr>
        <w:t xml:space="preserve">Russia Moscow</w:t>
      </w:r>
      <w:r>
        <w:t xml:space="preserve">, one must first appreciate the deep intellectual heritage embedded in its institutions. The city is home to prestigious universities, such as Lomonosov Moscow State University and the Higher School of Economics, which have a long tradition of excellence in mathematics, physics, chemistry, and the humanities. These institutions were established during periods when</w:t>
      </w:r>
      <w:r>
        <w:t xml:space="preserve"> </w:t>
      </w:r>
      <w:r>
        <w:rPr>
          <w:bCs/>
          <w:b/>
        </w:rPr>
        <w:t xml:space="preserve">Russia Moscow</w:t>
      </w:r>
      <w:r>
        <w:t xml:space="preserve"> was a center of scientific innovation within the Soviet Union.</w:t>
      </w:r>
    </w:p>
    <w:p>
      <w:pPr>
        <w:pStyle w:val="BodyText"/>
      </w:pPr>
      <w:r>
        <w:t xml:space="preserve">The legacy of this past is evident today. The academic culture values rigorous theoretical foundations and analytical precision. Consequently, an</w:t>
      </w:r>
      <w:r>
        <w:t xml:space="preserve"> </w:t>
      </w:r>
      <w:r>
        <w:rPr>
          <w:bCs/>
          <w:b/>
        </w:rPr>
        <w:t xml:space="preserve">Academic Researcher</w:t>
      </w:r>
      <w:r>
        <w:t xml:space="preserve"> working in this context must be adept at navigating complex theoretical frameworks while maintaining high ethical standards. This heritage provides a strong platform for collaborative international projects, allowing scholars based in</w:t>
      </w:r>
      <w:r>
        <w:t xml:space="preserve"> </w:t>
      </w:r>
      <w:r>
        <w:rPr>
          <w:bCs/>
          <w:b/>
        </w:rPr>
        <w:t xml:space="preserve">Russia Moscow</w:t>
      </w:r>
      <w:r>
        <w:t xml:space="preserve"> to bridge gaps between different academic traditions and methodologies.</w:t>
      </w:r>
    </w:p>
    <w:bookmarkEnd w:id="20"/>
    <w:bookmarkStart w:id="21" w:name="challenges-faced-by-academic-researchers"/>
    <w:p>
      <w:pPr>
        <w:pStyle w:val="Heading2"/>
      </w:pPr>
      <w:r>
        <w:t xml:space="preserve">Challenges Faced by Academic Researchers</w:t>
      </w:r>
    </w:p>
    <w:p>
      <w:pPr>
        <w:pStyle w:val="FirstParagraph"/>
      </w:pPr>
      <w:r>
        <w:t xml:space="preserve">Despite its rich history, the current environment for an</w:t>
      </w:r>
      <w:r>
        <w:t xml:space="preserve"> </w:t>
      </w:r>
      <w:r>
        <w:rPr>
          <w:bCs/>
          <w:b/>
        </w:rPr>
        <w:t xml:space="preserve">Academic Researcher</w:t>
      </w:r>
      <w:r>
        <w:t xml:space="preserve"> in</w:t>
      </w:r>
      <w:r>
        <w:t xml:space="preserve"> </w:t>
      </w:r>
      <w:r>
        <w:rPr>
          <w:bCs/>
          <w:b/>
        </w:rPr>
        <w:t xml:space="preserve">Russia Moscow </w:t>
      </w:r>
      <w:r>
        <w:t xml:space="preserve">presents distinct challenges. Geopolitical tensions significantly impact international collaboration. Restrictions on travel, funding limitations due to sanctions, and barriers to digital communication platforms can hinder the free flow of ideas that is essential for scientific progress.</w:t>
      </w:r>
    </w:p>
    <w:p>
      <w:pPr>
        <w:pStyle w:val="BodyText"/>
      </w:pPr>
      <w:r>
        <w:t xml:space="preserve">For an</w:t>
      </w:r>
      <w:r>
        <w:t xml:space="preserve"> </w:t>
      </w:r>
      <w:r>
        <w:rPr>
          <w:bCs/>
          <w:b/>
        </w:rPr>
        <w:t xml:space="preserve">Academic Researcher</w:t>
      </w:r>
      <w:r>
        <w:t xml:space="preserve">, these obstacles require strategic adaptability. Maintaining engagement with the global academic community often necessitates innovative approaches to collaboration, such as virtual seminars, open-access publishing strategies, and partnerships through third countries. Furthermore, the researcher must be mindful of local regulatory frameworks regarding data privacy and research ethics specific to</w:t>
      </w:r>
      <w:r>
        <w:t xml:space="preserve"> </w:t>
      </w:r>
      <w:r>
        <w:rPr>
          <w:bCs/>
          <w:b/>
        </w:rPr>
        <w:t xml:space="preserve">Russia Moscow</w:t>
      </w:r>
      <w:r>
        <w:t xml:space="preserve">. Balancing compliance with these regulations while upholding international scientific standards is a critical skill for success in this region.</w:t>
      </w:r>
    </w:p>
    <w:bookmarkEnd w:id="21"/>
    <w:bookmarkStart w:id="22" w:name="Xdedaca33ffdfdba7a04cf2a734153492e5c806f"/>
    <w:p>
      <w:pPr>
        <w:pStyle w:val="Heading2"/>
      </w:pPr>
      <w:r>
        <w:t xml:space="preserve">The Impact of Academic Research on Society</w:t>
      </w:r>
    </w:p>
    <w:p>
      <w:pPr>
        <w:pStyle w:val="FirstParagraph"/>
      </w:pPr>
      <w:r>
        <w:t xml:space="preserve">The ultimate goal of any</w:t>
      </w:r>
      <w:r>
        <w:t xml:space="preserve"> </w:t>
      </w:r>
      <w:r>
        <w:rPr>
          <w:bCs/>
          <w:b/>
        </w:rPr>
        <w:t xml:space="preserve">Academic Researcher</w:t>
      </w:r>
      <w:r>
        <w:t xml:space="preserve"> is to generate knowledge that benefits society. In</w:t>
      </w:r>
      <w:r>
        <w:t xml:space="preserve"> </w:t>
      </w:r>
      <w:r>
        <w:rPr>
          <w:bCs/>
          <w:b/>
        </w:rPr>
        <w:t xml:space="preserve">Russia Moscow</w:t>
      </w:r>
      <w:r>
        <w:t xml:space="preserve">, this impact is multifaceted. Urban challenges such as traffic congestion, environmental pollution, and housing availability require data-driven solutions. An</w:t>
      </w:r>
      <w:r>
        <w:t xml:space="preserve"> </w:t>
      </w:r>
      <w:r>
        <w:rPr>
          <w:bCs/>
          <w:b/>
        </w:rPr>
        <w:t xml:space="preserve">Academic Researcher</w:t>
      </w:r>
      <w:r>
        <w:t xml:space="preserve"> specializing in urban studies or environmental science plays a crucial role in informing policy decisions made by municipal authorities.</w:t>
      </w:r>
    </w:p>
    <w:p>
      <w:pPr>
        <w:pStyle w:val="BodyText"/>
      </w:pPr>
      <w:r>
        <w:t xml:space="preserve">In the field of social sciences, researchers analyze demographic shifts and cultural dynamics within</w:t>
      </w:r>
      <w:r>
        <w:t xml:space="preserve"> </w:t>
      </w:r>
      <w:r>
        <w:rPr>
          <w:bCs/>
          <w:b/>
        </w:rPr>
        <w:t xml:space="preserve">Russia Moscow</w:t>
      </w:r>
      <w:r>
        <w:t xml:space="preserve">. Their insights help policymakers understand the evolving needs of a diverse population. In the natural sciences, breakthroughs in energy efficiency and medical technology derived from laboratories in</w:t>
      </w:r>
      <w:r>
        <w:t xml:space="preserve"> </w:t>
      </w:r>
      <w:r>
        <w:rPr>
          <w:bCs/>
          <w:b/>
        </w:rPr>
        <w:t xml:space="preserve">Russia Moscow</w:t>
      </w:r>
      <w:r>
        <w:t xml:space="preserve"> have global implications. By focusing on practical applications alongside theoretical advancements, an</w:t>
      </w:r>
      <w:r>
        <w:t xml:space="preserve"> </w:t>
      </w:r>
      <w:r>
        <w:rPr>
          <w:bCs/>
          <w:b/>
        </w:rPr>
        <w:t xml:space="preserve">Academic Researcher</w:t>
      </w:r>
      <w:r>
        <w:t xml:space="preserve"> ensures that their work remains relevant and impactful for the local community.</w:t>
      </w:r>
    </w:p>
    <w:bookmarkEnd w:id="22"/>
    <w:bookmarkStart w:id="23" w:name="X0ecea41588aa6ad5aff644f044103ef292a44df"/>
    <w:p>
      <w:pPr>
        <w:pStyle w:val="Heading2"/>
      </w:pPr>
      <w:r>
        <w:t xml:space="preserve">Cross-Disciplinary Collaboration as a Strategy</w:t>
      </w:r>
    </w:p>
    <w:p>
      <w:pPr>
        <w:pStyle w:val="FirstParagraph"/>
      </w:pPr>
      <w:r>
        <w:t xml:space="preserve">To overcome isolation and foster innovation, collaboration across disciplines is increasingly vital for an</w:t>
      </w:r>
      <w:r>
        <w:t xml:space="preserve"> </w:t>
      </w:r>
      <w:r>
        <w:rPr>
          <w:bCs/>
          <w:b/>
        </w:rPr>
        <w:t xml:space="preserve">Academic Researcher</w:t>
      </w:r>
      <w:r>
        <w:t xml:space="preserve"> in</w:t>
      </w:r>
      <w:r>
        <w:t xml:space="preserve"> </w:t>
      </w:r>
      <w:r>
        <w:rPr>
          <w:bCs/>
          <w:b/>
        </w:rPr>
        <w:t xml:space="preserve">Russia Moscow </w:t>
      </w:r>
      <w:r>
        <w:t xml:space="preserve">. Complex global issues such as climate change, public health crises, and digital security cannot be solved by single fields of study alone. Therefore, researchers are encouraged to form interdisciplinary teams that combine expertise from engineering, medicine, law, and the humanities.</w:t>
      </w:r>
    </w:p>
    <w:p>
      <w:pPr>
        <w:pStyle w:val="BodyText"/>
      </w:pPr>
      <w:r>
        <w:t xml:space="preserve">In</w:t>
      </w:r>
      <w:r>
        <w:t xml:space="preserve"> </w:t>
      </w:r>
      <w:r>
        <w:rPr>
          <w:bCs/>
          <w:b/>
        </w:rPr>
        <w:t xml:space="preserve">Russia Moscow</w:t>
      </w:r>
      <w:r>
        <w:t xml:space="preserve">, there is a growing emphasis on "soft science" integration with traditional hard sciences. For instance, an</w:t>
      </w:r>
      <w:r>
        <w:t xml:space="preserve"> </w:t>
      </w:r>
      <w:r>
        <w:rPr>
          <w:bCs/>
          <w:b/>
        </w:rPr>
        <w:t xml:space="preserve">Academic Researcher</w:t>
      </w:r>
      <w:r>
        <w:t xml:space="preserve"> in computer science might collaborate with sociologists to study the ethical implications of artificial intelligence in urban governance. This holistic approach not only enriches the research process but also enhances its applicability to real-world problems faced by residents of</w:t>
      </w:r>
      <w:r>
        <w:t xml:space="preserve"> </w:t>
      </w:r>
      <w:r>
        <w:rPr>
          <w:bCs/>
          <w:b/>
        </w:rPr>
        <w:t xml:space="preserve">Russia Moscow</w:t>
      </w:r>
      <w:r>
        <w:t xml:space="preserve">.</w:t>
      </w:r>
    </w:p>
    <w:bookmarkEnd w:id="23"/>
    <w:bookmarkStart w:id="24" w:name="Xbb9191f880f9cdd3683ec0c6050baaedda2cbb7"/>
    <w:p>
      <w:pPr>
        <w:pStyle w:val="Heading2"/>
      </w:pPr>
      <w:r>
        <w:t xml:space="preserve">The Future Outlook for Academic Research in Moscow</w:t>
      </w:r>
    </w:p>
    <w:p>
      <w:pPr>
        <w:pStyle w:val="FirstParagraph"/>
      </w:pPr>
      <w:r>
        <w:t xml:space="preserve">Looking ahead, the trajectory for an</w:t>
      </w:r>
      <w:r>
        <w:t xml:space="preserve"> </w:t>
      </w:r>
      <w:r>
        <w:rPr>
          <w:bCs/>
          <w:b/>
        </w:rPr>
        <w:t xml:space="preserve">Academic Researcher </w:t>
      </w:r>
      <w:r>
        <w:t xml:space="preserve">in</w:t>
      </w:r>
      <w:r>
        <w:t xml:space="preserve"> </w:t>
      </w:r>
      <w:r>
        <w:rPr>
          <w:bCs/>
          <w:b/>
        </w:rPr>
        <w:t xml:space="preserve">Russia Moscow</w:t>
      </w:r>
      <w:r>
        <w:t xml:space="preserve"> depends on sustained investment in human capital and research infrastructure. While geopolitical factors remain unpredictable, the intrinsic value of scientific inquiry persists. The city continues to attract talented young scholars who are eager to contribute to their fields.</w:t>
      </w:r>
    </w:p>
    <w:p>
      <w:pPr>
        <w:pStyle w:val="BodyText"/>
      </w:pPr>
      <w:r>
        <w:t xml:space="preserve">Furthermore, the digital transformation of higher education provides new avenues for an</w:t>
      </w:r>
      <w:r>
        <w:t xml:space="preserve"> </w:t>
      </w:r>
      <w:r>
        <w:rPr>
          <w:bCs/>
          <w:b/>
        </w:rPr>
        <w:t xml:space="preserve">Academic Researcher</w:t>
      </w:r>
      <w:r>
        <w:t xml:space="preserve"> to extend their reach beyond physical borders. By leveraging online platforms, researchers in</w:t>
      </w:r>
      <w:r>
        <w:t xml:space="preserve"> </w:t>
      </w:r>
      <w:r>
        <w:rPr>
          <w:bCs/>
          <w:b/>
        </w:rPr>
        <w:t xml:space="preserve">Russia Moscow</w:t>
      </w:r>
      <w:r>
        <w:t xml:space="preserve"> can participate in global conferences, share pre-prints of their work, and engage with peers worldwide despite physical limitations. This digital shift offers a pathway to maintain the vibrancy of the academic community.</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Academic Researcher </w:t>
      </w:r>
      <w:r>
        <w:t xml:space="preserve"> in</w:t>
      </w:r>
      <w:r>
        <w:t xml:space="preserve"> </w:t>
      </w:r>
      <w:r>
        <w:rPr>
          <w:bCs/>
          <w:b/>
        </w:rPr>
        <w:t xml:space="preserve">Russia Moscow</w:t>
      </w:r>
      <w:r>
        <w:t xml:space="preserve"> is one of resilience and responsibility. Operating within a city that balances a storied past with a complex present requires researchers to be adaptable, ethical, and collaborative. While challenges such as geopolitical isolation and resource constraints are significant, they do not diminish the importance of scientific inquiry.</w:t>
      </w:r>
    </w:p>
    <w:p>
      <w:pPr>
        <w:pStyle w:val="BodyText"/>
      </w:pPr>
      <w:r>
        <w:t xml:space="preserve">The</w:t>
      </w:r>
      <w:r>
        <w:t xml:space="preserve"> </w:t>
      </w:r>
      <w:r>
        <w:rPr>
          <w:bCs/>
          <w:b/>
        </w:rPr>
        <w:t xml:space="preserve">Academic Researcher</w:t>
      </w:r>
      <w:r>
        <w:t xml:space="preserve"> serves as a beacon of intellectual freedom and analytical rigor in</w:t>
      </w:r>
      <w:r>
        <w:t xml:space="preserve"> </w:t>
      </w:r>
      <w:r>
        <w:rPr>
          <w:bCs/>
          <w:b/>
        </w:rPr>
        <w:t xml:space="preserve">Russia Moscow</w:t>
      </w:r>
      <w:r>
        <w:t xml:space="preserve">. By producing high-quality research that addresses local needs while contributing to global knowledge, these scholars play an indispensable role in the development of society. As long as there is a commitment to truth and discovery, the academic community in</w:t>
      </w:r>
      <w:r>
        <w:t xml:space="preserve"> </w:t>
      </w:r>
      <w:r>
        <w:rPr>
          <w:bCs/>
          <w:b/>
        </w:rPr>
        <w:t xml:space="preserve">Russia Moscow</w:t>
      </w:r>
      <w:r>
        <w:t xml:space="preserve"> will continue to thrive and inspire future generations of thinkers.</w:t>
      </w:r>
    </w:p>
    <w:p>
      <w:pPr>
        <w:pStyle w:val="BodyText"/>
      </w:pPr>
      <w:r>
        <w:rPr>
          <w:iCs/>
          <w:i/>
        </w:rPr>
        <w:t xml:space="preserve">Prepared for Academic Review</w:t>
      </w:r>
    </w:p>
    <w:p>
      <w:pPr>
        <w:pStyle w:val="BodyText"/>
      </w:pPr>
      <w:r>
        <w:t xml:space="preserve">Date: October 2023</w:t>
      </w:r>
    </w:p>
    <w:p>
      <w:pPr>
        <w:pStyle w:val="BodyText"/>
      </w:pPr>
      <w:r>
        <w:t xml:space="preserve">html} /&gt;</w:t>
      </w:r>
      <w:r>
        <w:t xml:space="preserve"> </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Russia Moscow</dc:title>
  <dc:creator/>
  <dc:language>en</dc:language>
  <cp:keywords/>
  <dcterms:created xsi:type="dcterms:W3CDTF">2026-07-29T13:44:07Z</dcterms:created>
  <dcterms:modified xsi:type="dcterms:W3CDTF">2026-07-29T13:44:07Z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