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952dd9e60636925557b40d68eb3cb53efab3b1"/>
    <w:p>
      <w:pPr>
        <w:pStyle w:val="Heading1"/>
      </w:pPr>
      <w:r>
        <w:t xml:space="preserve">The Nexus of Tradition and Innovation: The Academic Researcher in South Korea Seoul</w:t>
      </w:r>
    </w:p>
    <w:p>
      <w:pPr>
        <w:pStyle w:val="FirstParagraph"/>
      </w:pPr>
      <w:r>
        <w:t xml:space="preserve">In the rapidly evolving landscape of global science and technology, the role of the</w:t>
      </w:r>
      <w:r>
        <w:t xml:space="preserve"> </w:t>
      </w:r>
      <w:r>
        <w:rPr>
          <w:bCs/>
          <w:b/>
        </w:rPr>
        <w:t xml:space="preserve">Academic Researcher</w:t>
      </w:r>
      <w:r>
        <w:t xml:space="preserve"> </w:t>
      </w:r>
      <w:r>
        <w:t xml:space="preserve">has become increasingly pivotal. Nowhere is this transformation more palpable than in</w:t>
      </w:r>
      <w:r>
        <w:t xml:space="preserve"> </w:t>
      </w:r>
      <w:r>
        <w:rPr>
          <w:bCs/>
          <w:b/>
        </w:rPr>
        <w:t xml:space="preserve">South Korea Seoul</w:t>
      </w:r>
      <w:r>
        <w:t xml:space="preserve">, a metropolis that stands at the crossroads of ancient Confucian traditions and cutting-edge technological innovation. As South Korea solidifies its position as one of the world's leading economies, the contributions made by scholars within its capital city are not merely academic exercises; they are fundamental drivers of national identity, economic resilience, and social progress. This essay explores the multifaceted nature of being an</w:t>
      </w:r>
      <w:r>
        <w:t xml:space="preserve"> </w:t>
      </w:r>
      <w:r>
        <w:rPr>
          <w:bCs/>
          <w:b/>
        </w:rPr>
        <w:t xml:space="preserve">Academic Researcher</w:t>
      </w:r>
      <w:r>
        <w:t xml:space="preserve"> </w:t>
      </w:r>
      <w:r>
        <w:t xml:space="preserve">in</w:t>
      </w:r>
      <w:r>
        <w:t xml:space="preserve"> </w:t>
      </w:r>
      <w:r>
        <w:rPr>
          <w:bCs/>
          <w:b/>
        </w:rPr>
        <w:t xml:space="preserve">South Korea Seoul</w:t>
      </w:r>
      <w:r>
        <w:t xml:space="preserve">, examining how this role intersects with cultural heritage, economic demands, and global collaboration.</w:t>
      </w:r>
    </w:p>
    <w:bookmarkStart w:id="20" w:name="X0ee827b567d47d6a5d5a3d0db33222b88e640c4"/>
    <w:p>
      <w:pPr>
        <w:pStyle w:val="Heading2"/>
      </w:pPr>
      <w:r>
        <w:t xml:space="preserve">The Cultural Context: Confucianism Meets Modernity</w:t>
      </w:r>
    </w:p>
    <w:p>
      <w:pPr>
        <w:pStyle w:val="FirstParagraph"/>
      </w:pPr>
      <w:r>
        <w:t xml:space="preserve">To understand the position of the</w:t>
      </w:r>
      <w:r>
        <w:t xml:space="preserve"> </w:t>
      </w:r>
      <w:r>
        <w:rPr>
          <w:bCs/>
          <w:b/>
        </w:rPr>
        <w:t xml:space="preserve">Academic Researcher</w:t>
      </w:r>
      <w:r>
        <w:t xml:space="preserve"> </w:t>
      </w:r>
      <w:r>
        <w:t xml:space="preserve">in</w:t>
      </w:r>
      <w:r>
        <w:t xml:space="preserve"> </w:t>
      </w:r>
      <w:r>
        <w:rPr>
          <w:bCs/>
          <w:b/>
        </w:rPr>
        <w:t xml:space="preserve">South Korea Seoul</w:t>
      </w:r>
      <w:r>
        <w:t xml:space="preserve">, one must first appreciate the deep-seated cultural framework that underpins society. South Korea is a nation deeply influenced by Confucian values, which emphasize education, respect for hierarchy, and collective harmony. In this context, the professor or researcher is not just a scientist or scholar but a figure of significant social respect. The title "Sunbae" (senior) and "Hubae" (junior) dictates relationships in laboratories and lecture halls alike. For an</w:t>
      </w:r>
      <w:r>
        <w:t xml:space="preserve"> </w:t>
      </w:r>
      <w:r>
        <w:rPr>
          <w:bCs/>
          <w:b/>
        </w:rPr>
        <w:t xml:space="preserve">Academic Researcher</w:t>
      </w:r>
      <w:r>
        <w:t xml:space="preserve"> </w:t>
      </w:r>
      <w:r>
        <w:t xml:space="preserve">based in</w:t>
      </w:r>
      <w:r>
        <w:t xml:space="preserve"> </w:t>
      </w:r>
      <w:r>
        <w:rPr>
          <w:bCs/>
          <w:b/>
        </w:rPr>
        <w:t xml:space="preserve">South Korea Seoul</w:t>
      </w:r>
      <w:r>
        <w:t xml:space="preserve">, navigating this hierarchical structure is part of the daily reality. However, modern researchers are increasingly challenging rigid traditions by promoting open dialogue and collaborative environments, thereby reshaping the academic culture from within.</w:t>
      </w:r>
    </w:p>
    <w:p>
      <w:pPr>
        <w:pStyle w:val="BodyText"/>
      </w:pPr>
      <w:r>
        <w:t xml:space="preserve">The capital city,</w:t>
      </w:r>
      <w:r>
        <w:t xml:space="preserve"> </w:t>
      </w:r>
      <w:r>
        <w:rPr>
          <w:bCs/>
          <w:b/>
        </w:rPr>
        <w:t xml:space="preserve">South Korea Seoul</w:t>
      </w:r>
      <w:r>
        <w:t xml:space="preserve">, serves as the epicenter of this cultural evolution. It is home to prestigious institutions such as Seoul National University, Yonsei University, and Korea Advanced Institute of Science and Technology (KAIST), which draws top talent from across Asia and beyond. The</w:t>
      </w:r>
      <w:r>
        <w:t xml:space="preserve"> </w:t>
      </w:r>
      <w:r>
        <w:rPr>
          <w:bCs/>
          <w:b/>
        </w:rPr>
        <w:t xml:space="preserve">Academic Researcher</w:t>
      </w:r>
      <w:r>
        <w:t xml:space="preserve"> </w:t>
      </w:r>
      <w:r>
        <w:t xml:space="preserve">in this environment operates within a society that reveres education yet simultaneously demands rapid innovation. This dual pressure creates a unique dynamic where traditional scholarship coexists with aggressive research and development goals.</w:t>
      </w:r>
    </w:p>
    <w:bookmarkEnd w:id="20"/>
    <w:bookmarkStart w:id="21" w:name="X7a955315b326d823ab6526e9341b36816f0e482"/>
    <w:p>
      <w:pPr>
        <w:pStyle w:val="Heading2"/>
      </w:pPr>
      <w:r>
        <w:t xml:space="preserve">Economic Catalysts and Technological Leadership</w:t>
      </w:r>
    </w:p>
    <w:p>
      <w:pPr>
        <w:pStyle w:val="FirstParagraph"/>
      </w:pPr>
      <w:r>
        <w:t xml:space="preserve">The primary mandate of the contemporary</w:t>
      </w:r>
      <w:r>
        <w:t xml:space="preserve"> </w:t>
      </w:r>
      <w:r>
        <w:rPr>
          <w:bCs/>
          <w:b/>
        </w:rPr>
        <w:t xml:space="preserve">Academic Researcher</w:t>
      </w:r>
      <w:r>
        <w:t xml:space="preserve"> </w:t>
      </w:r>
      <w:r>
        <w:t xml:space="preserve">in</w:t>
      </w:r>
      <w:r>
        <w:t xml:space="preserve"> </w:t>
      </w:r>
      <w:r>
        <w:rPr>
          <w:bCs/>
          <w:b/>
        </w:rPr>
        <w:t xml:space="preserve">South Korea Seoul</w:t>
      </w:r>
      <w:r>
        <w:t xml:space="preserve"> </w:t>
      </w:r>
      <w:r>
        <w:t xml:space="preserve">is often tied to national economic strategy. South Korea has transitioned from a light-industry-based economy to a knowledge-based society, with heavy investments in semiconductors, biotechnology, artificial intelligence, and renewable energy. Researchers located in</w:t>
      </w:r>
      <w:r>
        <w:t xml:space="preserve"> </w:t>
      </w:r>
      <w:r>
        <w:rPr>
          <w:bCs/>
          <w:b/>
        </w:rPr>
        <w:t xml:space="preserve">South Korea Seoul</w:t>
      </w:r>
      <w:r>
        <w:t xml:space="preserve">'s tech hubs and university clusters are expected to translate theoretical knowledge into practical applications that drive industry forward.</w:t>
      </w:r>
    </w:p>
    <w:p>
      <w:pPr>
        <w:numPr>
          <w:ilvl w:val="0"/>
          <w:numId w:val="1001"/>
        </w:numPr>
        <w:pStyle w:val="Compact"/>
      </w:pPr>
      <w:r>
        <w:rPr>
          <w:bCs/>
          <w:b/>
        </w:rPr>
        <w:t xml:space="preserve">Semiconductor Innovation:</w:t>
      </w:r>
      <w:r>
        <w:t xml:space="preserve"> </w:t>
      </w:r>
      <w:r>
        <w:t xml:space="preserve">With companies like Samsung Electronics and SK Hynix dominating the global chip market, researchers in</w:t>
      </w:r>
      <w:r>
        <w:t xml:space="preserve"> </w:t>
      </w:r>
      <w:r>
        <w:rPr>
          <w:bCs/>
          <w:b/>
        </w:rPr>
        <w:t xml:space="preserve">South Korea Seoul</w:t>
      </w:r>
      <w:r>
        <w:t xml:space="preserve"> </w:t>
      </w:r>
      <w:r>
        <w:t xml:space="preserve">play a crucial role in developing next-generation memory technologies and fabrication processes.</w:t>
      </w:r>
    </w:p>
    <w:p>
      <w:pPr>
        <w:numPr>
          <w:ilvl w:val="0"/>
          <w:numId w:val="1001"/>
        </w:numPr>
        <w:pStyle w:val="Compact"/>
      </w:pPr>
      <w:r>
        <w:rPr>
          <w:bCs/>
          <w:b/>
        </w:rPr>
        <w:t xml:space="preserve">Bio-Healthcare:</w:t>
      </w:r>
      <w:r>
        <w:t xml:space="preserve"> </w:t>
      </w:r>
      <w:r>
        <w:t xml:space="preserve">Post-pandemic, there has been a surge in funding for biomedical research. Academic teams are collaborating with pharmaceutical giants to develop vaccines and personalized medicine treatments.</w:t>
      </w:r>
    </w:p>
    <w:p>
      <w:pPr>
        <w:numPr>
          <w:ilvl w:val="0"/>
          <w:numId w:val="1001"/>
        </w:numPr>
        <w:pStyle w:val="Compact"/>
      </w:pPr>
      <w:r>
        <w:rPr>
          <w:bCs/>
          <w:b/>
        </w:rPr>
        <w:t xml:space="preserve">Digital Transformation:</w:t>
      </w:r>
      <w:r>
        <w:t xml:space="preserve"> </w:t>
      </w:r>
      <w:r>
        <w:t xml:space="preserve">As</w:t>
      </w:r>
      <w:r>
        <w:t xml:space="preserve"> </w:t>
      </w:r>
      <w:r>
        <w:rPr>
          <w:bCs/>
          <w:b/>
        </w:rPr>
        <w:t xml:space="preserve">South Korea Seoul</w:t>
      </w:r>
      <w:r>
        <w:t xml:space="preserve"> </w:t>
      </w:r>
      <w:r>
        <w:t xml:space="preserve">strives to be a global leader in the Fourth Industrial Revolution, researchers are focusing on AI ethics, big data analytics, and smart city infrastructure.</w:t>
      </w:r>
    </w:p>
    <w:p>
      <w:pPr>
        <w:pStyle w:val="FirstParagraph"/>
      </w:pPr>
      <w:r>
        <w:t xml:space="preserve">This close integration between academia and industry means that an</w:t>
      </w:r>
      <w:r>
        <w:t xml:space="preserve"> </w:t>
      </w:r>
      <w:r>
        <w:rPr>
          <w:bCs/>
          <w:b/>
        </w:rPr>
        <w:t xml:space="preserve">Academic Researcher</w:t>
      </w:r>
      <w:r>
        <w:t xml:space="preserve"> </w:t>
      </w:r>
      <w:r>
        <w:t xml:space="preserve">is often expected to secure external funding through competitive grants from government bodies like the National Research Foundation of Korea (NRF). The pressure to publish in high-impact journals and secure patents is intense, reflecting the pragmatic approach that characterizes much of South Korea's economic policy.</w:t>
      </w:r>
    </w:p>
    <w:bookmarkEnd w:id="21"/>
    <w:bookmarkStart w:id="22" w:name="X14bba8d3ea956e2512ffde506118f62d1791641"/>
    <w:p>
      <w:pPr>
        <w:pStyle w:val="Heading2"/>
      </w:pPr>
      <w:r>
        <w:t xml:space="preserve">The Global Bridge: Collaboration and Soft Power</w:t>
      </w:r>
    </w:p>
    <w:p>
      <w:pPr>
        <w:pStyle w:val="FirstParagraph"/>
      </w:pPr>
      <w:r>
        <w:t xml:space="preserve">While local impact is significant, the role of the</w:t>
      </w:r>
      <w:r>
        <w:t xml:space="preserve"> </w:t>
      </w:r>
      <w:r>
        <w:rPr>
          <w:bCs/>
          <w:b/>
        </w:rPr>
        <w:t xml:space="preserve">Academic Researcher</w:t>
      </w:r>
      <w:r>
        <w:t xml:space="preserve"> </w:t>
      </w:r>
      <w:r>
        <w:t xml:space="preserve">extends far beyond national borders.</w:t>
      </w:r>
      <w:r>
        <w:t xml:space="preserve"> </w:t>
      </w:r>
      <w:r>
        <w:rPr>
          <w:bCs/>
          <w:b/>
        </w:rPr>
        <w:t xml:space="preserve">South Korea Seoul</w:t>
      </w:r>
      <w:r>
        <w:t xml:space="preserve"> </w:t>
      </w:r>
      <w:r>
        <w:t xml:space="preserve">has positioned itself as a bridge between East and West. Researchers here are instrumental in fostering international partnerships, bringing global perspectives into local classrooms and laboratories. The influx of international students and foreign faculty in</w:t>
      </w:r>
      <w:r>
        <w:t xml:space="preserve"> </w:t>
      </w:r>
      <w:r>
        <w:rPr>
          <w:bCs/>
          <w:b/>
        </w:rPr>
        <w:t xml:space="preserve">South Korea Seoul</w:t>
      </w:r>
      <w:r>
        <w:t xml:space="preserve">'s universities has created a cosmopolitan academic atmosphere.</w:t>
      </w:r>
    </w:p>
    <w:p>
      <w:pPr>
        <w:pStyle w:val="BodyText"/>
      </w:pPr>
      <w:r>
        <w:t xml:space="preserve">An</w:t>
      </w:r>
      <w:r>
        <w:t xml:space="preserve"> </w:t>
      </w:r>
      <w:r>
        <w:rPr>
          <w:bCs/>
          <w:b/>
        </w:rPr>
        <w:t xml:space="preserve">Academic Researcher</w:t>
      </w:r>
      <w:r>
        <w:t xml:space="preserve"> </w:t>
      </w:r>
      <w:r>
        <w:t xml:space="preserve">today must be bilingual or multilingual, capable of communicating complex ideas across cultural barriers. They are agents of soft power, representing South Korean values and technological prowess on the world stage. By participating in international conferences and joint research projects, they enhance the global reputation of their institutions and their country. This global outlook is essential for maintaining</w:t>
      </w:r>
      <w:r>
        <w:t xml:space="preserve"> </w:t>
      </w:r>
      <w:r>
        <w:rPr>
          <w:bCs/>
          <w:b/>
        </w:rPr>
        <w:t xml:space="preserve">South Korea Seoul</w:t>
      </w:r>
      <w:r>
        <w:t xml:space="preserve">'s status as a hub for innovation.</w:t>
      </w:r>
    </w:p>
    <w:bookmarkEnd w:id="22"/>
    <w:bookmarkStart w:id="23" w:name="challenges-facing-the-modern-academic"/>
    <w:p>
      <w:pPr>
        <w:pStyle w:val="Heading2"/>
      </w:pPr>
      <w:r>
        <w:t xml:space="preserve">Challenges Facing the Modern Academic</w:t>
      </w:r>
    </w:p>
    <w:p>
      <w:pPr>
        <w:pStyle w:val="FirstParagraph"/>
      </w:pPr>
      <w:r>
        <w:t xml:space="preserve">Despite the opportunities, being an</w:t>
      </w:r>
      <w:r>
        <w:t xml:space="preserve"> </w:t>
      </w:r>
      <w:r>
        <w:rPr>
          <w:bCs/>
          <w:b/>
        </w:rPr>
        <w:t xml:space="preserve">Academic Researcher</w:t>
      </w:r>
      <w:r>
        <w:t xml:space="preserve"> </w:t>
      </w:r>
      <w:r>
        <w:t xml:space="preserve">in</w:t>
      </w:r>
      <w:r>
        <w:t xml:space="preserve"> </w:t>
      </w:r>
      <w:r>
        <w:rPr>
          <w:bCs/>
          <w:b/>
        </w:rPr>
        <w:t xml:space="preserve">South Korea Seoul</w:t>
      </w:r>
    </w:p>
    <w:p>
      <w:pPr>
        <w:pStyle w:val="BodyText"/>
      </w:pPr>
      <w:r>
        <w:t xml:space="preserve">Additionally, there is an ongoing debate about the balance between basic research and applied research. While applied projects offer immediate economic benefits to</w:t>
      </w:r>
      <w:r>
        <w:t xml:space="preserve"> </w:t>
      </w:r>
      <w:r>
        <w:rPr>
          <w:bCs/>
          <w:b/>
        </w:rPr>
        <w:t xml:space="preserve">South Korea Seoul</w:t>
      </w:r>
      <w:r>
        <w:t xml:space="preserve">'s industries, some argue that funding for theoretical or humanities-based research is being neglected. A robust academic ecosystem requires a diversity of inquiry, ensuring that the pursuit of knowledge is not solely dictated by market forces.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South Korea Seoul</w:t>
      </w:r>
      <w:r>
        <w:t xml:space="preserve"> </w:t>
      </w:r>
      <w:r>
        <w:t xml:space="preserve">occupies a unique and vital position in society. They are custodians of tradition, innovators for the future, and global ambassadors for South Korean excellence. The interplay between Confucian respect for knowledge and the urgent demands of a digital economy defines their daily work. As</w:t>
      </w:r>
      <w:r>
        <w:t xml:space="preserve"> </w:t>
      </w:r>
      <w:r>
        <w:rPr>
          <w:bCs/>
          <w:b/>
        </w:rPr>
        <w:t xml:space="preserve">South Korea Seoul</w:t>
      </w:r>
      <w:r>
        <w:t xml:space="preserve"> </w:t>
      </w:r>
      <w:r>
        <w:t xml:space="preserve">continues to navigate the complexities of globalization and technological change, these scholars remain at the forefront, driving progress through discovery and dialogue. Their contributions are not limited to academic papers; they shape policy, drive industry, and inspire future generations. Understanding the role of the</w:t>
      </w:r>
      <w:r>
        <w:t xml:space="preserve"> </w:t>
      </w:r>
      <w:r>
        <w:rPr>
          <w:bCs/>
          <w:b/>
        </w:rPr>
        <w:t xml:space="preserve">Academic Researcher</w:t>
      </w:r>
      <w:r>
        <w:t xml:space="preserve"> </w:t>
      </w:r>
      <w:r>
        <w:t xml:space="preserve">in this dynamic capital is key to understanding South Korea's past success and its future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South Korea Seoul</dc:title>
  <dc:creator/>
  <dc:language>en</dc:language>
  <cp:keywords/>
  <dcterms:created xsi:type="dcterms:W3CDTF">2026-07-29T22:34:00Z</dcterms:created>
  <dcterms:modified xsi:type="dcterms:W3CDTF">2026-07-29T22:34:00Z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