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0" w:name="X800d7f49e7bd20931d82ac344402c8b8a852e2b"/>
    <w:p>
      <w:pPr>
        <w:pStyle w:val="Heading1"/>
      </w:pPr>
      <w:r>
        <w:t xml:space="preserve">The Role and Impact of an Academic Researcher in Spain Barcelona</w:t>
      </w:r>
    </w:p>
    <w:p>
      <w:pPr>
        <w:pStyle w:val="FirstParagraph"/>
      </w:pPr>
      <w:r>
        <w:t xml:space="preserve">In the intricate tapestry of global knowledge production, few regions contribute with as much vibrancy and historical depth as Spain. Within this national framework,</w:t>
      </w:r>
      <w:r>
        <w:t xml:space="preserve"> </w:t>
      </w:r>
      <w:r>
        <w:rPr>
          <w:bCs/>
          <w:b/>
        </w:rPr>
        <w:t xml:space="preserve">A</w:t>
      </w:r>
      <w:r>
        <w:rPr>
          <w:iCs/>
          <w:i/>
          <w:bCs/>
          <w:b/>
        </w:rPr>
        <w:t xml:space="preserve">s</w:t>
      </w:r>
    </w:p>
    <w:p>
      <w:pPr>
        <w:pStyle w:val="BodyText"/>
      </w:pPr>
      <w:r>
        <w:t xml:space="preserve">A</w:t>
      </w:r>
    </w:p>
    <w:p>
      <w:pPr>
        <w:pStyle w:val="BodyText"/>
      </w:pPr>
      <w:r>
        <w:t xml:space="preserve">Spain Barcelona has emerged not merely as a tourist destination or a cultural hub, but as a critical nexus for scientific inquiry and intellectual advancement. At the heart of this dynamic environment stands the</w:t>
      </w:r>
      <w:r>
        <w:t xml:space="preserve"> </w:t>
      </w:r>
      <w:r>
        <w:rPr>
          <w:bCs/>
          <w:b/>
        </w:rPr>
        <w:t xml:space="preserve">Academic Researcher</w:t>
      </w:r>
      <w:r>
        <w:t xml:space="preserve">. This essay explores the multifaceted role, challenges, and contributions of an</w:t>
      </w:r>
      <w:r>
        <w:t xml:space="preserve"> </w:t>
      </w:r>
      <w:r>
        <w:rPr>
          <w:bCs/>
          <w:b/>
        </w:rPr>
        <w:t xml:space="preserve">Academic Researcher</w:t>
      </w:r>
      <w:r>
        <w:t xml:space="preserve"> </w:t>
      </w:r>
      <w:r>
        <w:t xml:space="preserve">operating within the unique ecosystem of</w:t>
      </w:r>
      <w:r>
        <w:t xml:space="preserve"> </w:t>
      </w:r>
      <w:r>
        <w:rPr>
          <w:bCs/>
          <w:b/>
        </w:rPr>
        <w:t xml:space="preserve">Spain Barcelona</w:t>
      </w:r>
      <w:r>
        <w:t xml:space="preserve">, highlighting how this specific geography influences scientific methodology, collaboration, and societal impact.</w:t>
      </w:r>
    </w:p>
    <w:p>
      <w:pPr>
        <w:pStyle w:val="BodyText"/>
      </w:pPr>
      <w:r>
        <w:t xml:space="preserve">The identity of an</w:t>
      </w:r>
    </w:p>
    <w:p>
      <w:pPr>
        <w:pStyle w:val="BodyText"/>
      </w:pPr>
      <w:r>
        <w:t xml:space="preserve">A</w:t>
      </w:r>
    </w:p>
    <w:p>
      <w:pPr>
        <w:pStyle w:val="BodyText"/>
      </w:pPr>
      <w:r>
        <w:t xml:space="preserve">A</w:t>
      </w:r>
    </w:p>
    <w:p>
      <w:pPr>
        <w:pStyle w:val="BodyText"/>
      </w:pPr>
      <w:r>
        <w:t xml:space="preserve">Academic Researcher is no longer confined to the solitary figure in a dusty library. In modern times, particularly within a cosmopolitan city like</w:t>
      </w:r>
      <w:r>
        <w:t xml:space="preserve"> </w:t>
      </w:r>
      <w:r>
        <w:rPr>
          <w:bCs/>
          <w:b/>
        </w:rPr>
        <w:t xml:space="preserve">Spain Barcelona</w:t>
      </w:r>
      <w:r>
        <w:t xml:space="preserve">, it represents a dynamic professional engaged in interdisciplinary collaboration, public engagement, and technological innovation. An</w:t>
      </w:r>
      <w:r>
        <w:t xml:space="preserve"> </w:t>
      </w:r>
      <w:r>
        <w:rPr>
          <w:bCs/>
          <w:b/>
        </w:rPr>
        <w:t xml:space="preserve">Academic Researcher</w:t>
      </w:r>
      <w:r>
        <w:t xml:space="preserve"> </w:t>
      </w:r>
      <w:r>
        <w:t xml:space="preserve">serves as the bridge between theoretical abstraction and practical application. They are the architects of new knowledge, tasked with addressing some of the most pressing issues of our time, from climate change to digital ethics. However, when this role is situated in</w:t>
      </w:r>
      <w:r>
        <w:t xml:space="preserve"> </w:t>
      </w:r>
      <w:r>
        <w:rPr>
          <w:bCs/>
          <w:b/>
        </w:rPr>
        <w:t xml:space="preserve">Spain Barcelona</w:t>
      </w:r>
      <w:r>
        <w:t xml:space="preserve">, it acquires a distinct character shaped by local institutions, cultural values, and international connectivity.</w:t>
      </w:r>
    </w:p>
    <w:p>
      <w:pPr>
        <w:pStyle w:val="BodyText"/>
      </w:pPr>
      <w:r>
        <w:t xml:space="preserve">Barcelona has established itself as one of Europe’s leading research hubs. The presence of prestigious institutions such as the University of Barcelona (UB), Pompeu Fabra University (UPF), and the Autonomous University of Barcelona (UAB) provides a robust infrastructure for an</w:t>
      </w:r>
      <w:r>
        <w:t xml:space="preserve"> </w:t>
      </w:r>
      <w:r>
        <w:rPr>
          <w:bCs/>
          <w:b/>
        </w:rPr>
        <w:t xml:space="preserve">Academic Researcher</w:t>
      </w:r>
      <w:r>
        <w:t xml:space="preserve">. These universities, along with numerous research centers like the Institute for Research in Biomedicine (IRB) and the Centre de Recerca Matemàtica (CRM), offer an environment where high-level inquiry is not only encouraged but funded and celebrated. For an</w:t>
      </w:r>
      <w:r>
        <w:t xml:space="preserve"> </w:t>
      </w:r>
      <w:r>
        <w:rPr>
          <w:bCs/>
          <w:b/>
        </w:rPr>
        <w:t xml:space="preserve">Academic Researcher</w:t>
      </w:r>
      <w:r>
        <w:t xml:space="preserve">, being based in</w:t>
      </w:r>
    </w:p>
    <w:p>
      <w:pPr>
        <w:pStyle w:val="BodyText"/>
      </w:pPr>
      <w:r>
        <w:t xml:space="preserve">Spain Barcelona</w:t>
      </w:r>
    </w:p>
    <w:p>
      <w:pPr>
        <w:pStyle w:val="BodyText"/>
      </w:pPr>
      <w:r>
        <w:t xml:space="preserve">A</w:t>
      </w:r>
    </w:p>
    <w:p>
      <w:pPr>
        <w:pStyle w:val="BodyText"/>
      </w:pPr>
      <w:r>
        <w:t xml:space="preserve">A</w:t>
      </w:r>
    </w:p>
    <w:p>
      <w:pPr>
        <w:pStyle w:val="BodyText"/>
      </w:pPr>
      <w:r>
        <w:t xml:space="preserve">The Mediterranean Context and Interdisciplinary Collaboration</w:t>
      </w:r>
    </w:p>
    <w:p>
      <w:pPr>
        <w:pStyle w:val="BodyText"/>
      </w:pPr>
      <w:r>
        <w:t xml:space="preserve">One of the defining features of conducting research in this region is the inherent interdisciplinary nature fostered by its geography.</w:t>
      </w:r>
      <w:r>
        <w:t xml:space="preserve"> </w:t>
      </w:r>
      <w:r>
        <w:rPr>
          <w:bCs/>
          <w:b/>
        </w:rPr>
        <w:t xml:space="preserve">Spain Barcelona</w:t>
      </w:r>
      <w:r>
        <w:t xml:space="preserve">, with its unique position at the crossroads of Europe, Africa, and the Mediterranean Sea, faces specific environmental and social challenges that require holistic solutions. An</w:t>
      </w:r>
    </w:p>
    <w:p>
      <w:pPr>
        <w:pStyle w:val="BodyText"/>
      </w:pPr>
      <w:r>
        <w:t xml:space="preserve">A</w:t>
      </w:r>
    </w:p>
    <w:p>
      <w:pPr>
        <w:pStyle w:val="BodyText"/>
      </w:pPr>
      <w:r>
        <w:t xml:space="preserve">The Challenges Facing Academic Researchers in Spain Barcelona</w:t>
      </w:r>
    </w:p>
    <w:p>
      <w:pPr>
        <w:pStyle w:val="BodyText"/>
      </w:pPr>
      <w:r>
        <w:t xml:space="preserve">Despite its strengths, the path for an</w:t>
      </w:r>
    </w:p>
    <w:p>
      <w:pPr>
        <w:pStyle w:val="BodyText"/>
      </w:pPr>
      <w:r>
        <w:t xml:space="preserve">A</w:t>
      </w:r>
    </w:p>
    <w:p>
      <w:pPr>
        <w:pStyle w:val="BodyText"/>
      </w:pPr>
      <w:r>
        <w:t xml:space="preserve">Furthermore, bureaucracy remains a significant hurdle. While initiatives like the María de Maeztu program have improved international recruitment, administrative processes can be daunting for an</w:t>
      </w:r>
    </w:p>
    <w:p>
      <w:pPr>
        <w:pStyle w:val="BodyText"/>
      </w:pPr>
      <w:r>
        <w:t xml:space="preserve">A</w:t>
      </w:r>
    </w:p>
    <w:p>
      <w:pPr>
        <w:pStyle w:val="BodyText"/>
      </w:pPr>
      <w:r>
        <w:t xml:space="preserve">The Social Mission of Academic Research in Spain Barcelona</w:t>
      </w:r>
    </w:p>
    <w:p>
      <w:pPr>
        <w:pStyle w:val="BodyText"/>
      </w:pPr>
      <w:r>
        <w:t xml:space="preserve">In the tradition of Spanish academia, there is a strong emphasis on the social mission of research. An</w:t>
      </w:r>
    </w:p>
    <w:p>
      <w:pPr>
        <w:pStyle w:val="BodyText"/>
      </w:pPr>
      <w:r>
        <w:t xml:space="preserve">A</w:t>
      </w:r>
    </w:p>
    <w:p>
      <w:pPr>
        <w:pStyle w:val="BodyText"/>
      </w:pPr>
      <w:r>
        <w:t xml:space="preserve">Moreover, the city’s commitment to open science and public engagement means that an</w:t>
      </w:r>
    </w:p>
    <w:p>
      <w:pPr>
        <w:pStyle w:val="BodyText"/>
      </w:pPr>
      <w:r>
        <w:t xml:space="preserve">A</w:t>
      </w:r>
    </w:p>
    <w:p>
      <w:pPr>
        <w:pStyle w:val="BodyText"/>
      </w:pPr>
      <w:r>
        <w:t xml:space="preserve">Conclusion: A Beacon of Inquiry</w:t>
      </w:r>
    </w:p>
    <w:p>
      <w:pPr>
        <w:pStyle w:val="BodyText"/>
      </w:pPr>
      <w:r>
        <w:t xml:space="preserve">In conclusion, the role of an</w:t>
      </w:r>
    </w:p>
    <w:p>
      <w:pPr>
        <w:pStyle w:val="BodyText"/>
      </w:pPr>
      <w:r>
        <w:t xml:space="preserve">A</w:t>
      </w:r>
    </w:p>
    <w:p>
      <w:pPr>
        <w:pStyle w:val="BodyText"/>
      </w:pPr>
      <w:r>
        <w:t xml:space="preserve">The lifeblood of this scientific endeavor is the</w:t>
      </w:r>
    </w:p>
    <w:p>
      <w:pPr>
        <w:pStyle w:val="BodyText"/>
      </w:pPr>
      <w:r>
        <w:t xml:space="preserve">A</w:t>
      </w:r>
    </w:p>
    <w:p>
      <w:pPr>
        <w:pStyle w:val="BodyText"/>
      </w:pPr>
      <w:r>
        <w:t xml:space="preserve">As we look to the future, it is imperative to support these scholars. Strengthening funding mechanisms, streamlining administrative processes for an</w:t>
      </w:r>
    </w:p>
    <w:p>
      <w:pPr>
        <w:pStyle w:val="BodyText"/>
      </w:pPr>
      <w:r>
        <w:t xml:space="preserve">A</w:t>
      </w:r>
    </w:p>
    <w:p>
      <w:pPr>
        <w:pStyle w:val="BodyText"/>
      </w:pPr>
      <w:r>
        <w:t xml:space="preserve">Author's Note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Spain Barcelona</dc:title>
  <dc:creator/>
  <dc:language>en</dc:language>
  <cp:keywords/>
  <dcterms:created xsi:type="dcterms:W3CDTF">2026-07-29T09:58:31Z</dcterms:created>
  <dcterms:modified xsi:type="dcterms:W3CDTF">2026-07-29T09:58:31Z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