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Spain</w:t>
      </w:r>
      <w:r>
        <w:t xml:space="preserve"> </w:t>
      </w:r>
      <w:r>
        <w:t xml:space="preserve">Madrid</w:t>
      </w:r>
    </w:p>
    <w:bookmarkStart w:id="25" w:name="X20df116f77da978f26cd2a823fd86f9ec4f2add"/>
    <w:p>
      <w:pPr>
        <w:pStyle w:val="Heading1"/>
      </w:pPr>
      <w:r>
        <w:t xml:space="preserve">The Pillar of Innovation: The Academic Researcher in Spain Madrid</w:t>
      </w:r>
    </w:p>
    <w:p>
      <w:pPr>
        <w:pStyle w:val="FirstParagraph"/>
      </w:pPr>
      <w:r>
        <w:t xml:space="preserve">In the contemporary landscape of global knowledge production, few cities serve as a more vital nexus for intellectual exchange than Madrid. As the capital city of Spain, Madrid is not merely a political and cultural hub but has emerged over the last few decades as a premier destination for higher education and scientific inquiry. At the heart of this dynamic ecosystem lies the Academic Researcher. This essay explores the multifaceted role, challenges, and contributions of an academic researcher operating within the unique context of Spain Madrid, examining how they bridge traditional European scholarship with modern interdisciplinary demands.</w:t>
      </w:r>
    </w:p>
    <w:bookmarkStart w:id="20" w:name="the-institutional-landscape"/>
    <w:p>
      <w:pPr>
        <w:pStyle w:val="Heading2"/>
      </w:pPr>
      <w:r>
        <w:t xml:space="preserve">The Institutional Landscape</w:t>
      </w:r>
    </w:p>
    <w:p>
      <w:pPr>
        <w:pStyle w:val="FirstParagraph"/>
      </w:pPr>
      <w:r>
        <w:t xml:space="preserve">To understand the function of an Academic Researcher in this region, one must first appreciate the institutional framework. Madrid hosts some of Europe's most prestigious institutions, including Complutense University of Madrid (UCM), Autonomous University of Madrid (UAM), and Universidad Carlos III de Madrid. Furthermore, it is home to several research centers belonging to the Spanish National Research Council (CSIC). For an academic researcher, these entities provide the infrastructure necessary for high-level inquiry. However, the environment in Spain Madrid also demands a degree of adaptability. Researchers here often navigate a dual system: one rooted in traditional European humanities and social sciences, and another increasingly focused on STEM fields driven by European Union funding mechanisms such as Horizon Europe.</w:t>
      </w:r>
    </w:p>
    <w:p>
      <w:pPr>
        <w:pStyle w:val="BodyText"/>
      </w:pPr>
      <w:r>
        <w:t xml:space="preserve">The Academic Researcher in this context acts as a custodian of this legacy while pushing its boundaries. They are tasked with maintaining rigorous methodological standards while simultaneously engaging with policy-makers, industry leaders, and international peers. This dual responsibility requires a level of versatility that is distinct to the Madrid environment, where public funding often intersects with private sector innovation initiatives.</w:t>
      </w:r>
    </w:p>
    <w:bookmarkEnd w:id="20"/>
    <w:bookmarkStart w:id="21" w:name="bridging-theory-and-practice"/>
    <w:p>
      <w:pPr>
        <w:pStyle w:val="Heading2"/>
      </w:pPr>
      <w:r>
        <w:t xml:space="preserve">Bridging Theory and Practice</w:t>
      </w:r>
    </w:p>
    <w:p>
      <w:pPr>
        <w:pStyle w:val="FirstParagraph"/>
      </w:pPr>
      <w:r>
        <w:t xml:space="preserve">A defining characteristic of the modern Academic Researcher in Spain Madrid is their role as a bridge between theoretical knowledge and practical application. Historically, Spanish academia has been heavily weighted toward the humanities and legal studies, disciplines that form the backbone of Mediterranean cultural identity. However, recent shifts have seen a surge in research regarding urban sustainability, renewable energy technologies, and digital humanities. The Academic Researcher is expected to contribute to these emerging fields while respecting the depth of traditional scholarship.</w:t>
      </w:r>
    </w:p>
    <w:p>
      <w:pPr>
        <w:pStyle w:val="BodyText"/>
      </w:pPr>
      <w:r>
        <w:t xml:space="preserve">In Madrid specifically, this translates into active collaboration with local government bodies and international organizations headquartered in or near the city. For instance, researchers focusing on environmental science may work closely with the Madrid regional government on air quality initiatives. Similarly, social scientists might engage with migration studies that are highly relevant to Spain’s position at Europe’s southern border. This engagement ensures that research is not siloed within university walls but contributes directly to societal well-being and policy formulation.</w:t>
      </w:r>
    </w:p>
    <w:bookmarkEnd w:id="21"/>
    <w:bookmarkStart w:id="22" w:name="the-challenge-of-funding-and-mobility"/>
    <w:p>
      <w:pPr>
        <w:pStyle w:val="Heading2"/>
      </w:pPr>
      <w:r>
        <w:t xml:space="preserve">The Challenge of Funding and Mobility</w:t>
      </w:r>
    </w:p>
    <w:p>
      <w:pPr>
        <w:pStyle w:val="FirstParagraph"/>
      </w:pPr>
      <w:r>
        <w:t xml:space="preserve">Despite the rich academic heritage, the life of an Academic Researcher in Spain Madrid is fraught with systemic challenges, particularly regarding funding stability. Like many Southern European countries, Spain has historically faced periods of economic austerity that impacted public research budgets. Consequently, researchers often rely heavily on competitive international grants and collaborative projects within the European Research Area (ERA). This necessity has fostered a highly mobile academic community.</w:t>
      </w:r>
    </w:p>
    <w:p>
      <w:pPr>
        <w:pStyle w:val="BodyText"/>
      </w:pPr>
      <w:r>
        <w:t xml:space="preserve">The Academic Researcher in this region is increasingly cosmopolitan. It is common to find researchers from Latin America, North Africa, and other parts of Europe working alongside their Spanish counterparts. This diversity enriches the research output but also introduces complexities regarding language barriers and cultural integration within teams. Furthermore, the "precariousness" of early-career contracts remains a significant issue. Many young researchers in Spain Madrid move from one temporary postdoctoral position to another, highlighting the need for structural reforms that provide clearer career paths and job security.</w:t>
      </w:r>
    </w:p>
    <w:bookmarkEnd w:id="22"/>
    <w:bookmarkStart w:id="23" w:name="cultural-and-linguistic-dimensions"/>
    <w:p>
      <w:pPr>
        <w:pStyle w:val="Heading2"/>
      </w:pPr>
      <w:r>
        <w:t xml:space="preserve">Cultural and Linguistic Dimensions</w:t>
      </w:r>
    </w:p>
    <w:p>
      <w:pPr>
        <w:pStyle w:val="FirstParagraph"/>
      </w:pPr>
      <w:r>
        <w:t xml:space="preserve">The role of an Academic Researcher is also deeply influenced by the linguistic landscape. While English has become the lingua franca of scientific publication, Spanish remains crucial for local engagement, teaching undergraduate students, and disseminating knowledge to the wider public. A successful researcher in Madrid must often be bilingual or multilingual, capable of publishing in high-impact international journals while also contributing to national debates in Spanish. This dual communicative competence is a hallmark of the effective Academic Researcher in this region.</w:t>
      </w:r>
    </w:p>
    <w:p>
      <w:pPr>
        <w:pStyle w:val="BodyText"/>
      </w:pPr>
      <w:r>
        <w:t xml:space="preserve">Moreover, cultural sensitivity plays a significant role. Spain has a strong tradition of public intellectualism, where academics are expected to participate in broader societal conversations beyond their specific disciplines. The Academic Researcher is thus not only a scientist or scholar but also a public intellectual who can translate complex findings into accessible language for newspapers, podcasts, and public lectures.</w:t>
      </w:r>
    </w:p>
    <w:bookmarkEnd w:id="23"/>
    <w:bookmarkStart w:id="24" w:name="X1b1df682c8d6263df6de678c8c5cce52be1cea7"/>
    <w:p>
      <w:pPr>
        <w:pStyle w:val="Heading2"/>
      </w:pPr>
      <w:r>
        <w:t xml:space="preserve">Conclusion: The Future of Research in Madrid</w:t>
      </w:r>
    </w:p>
    <w:p>
      <w:pPr>
        <w:pStyle w:val="FirstParagraph"/>
      </w:pPr>
      <w:r>
        <w:t xml:space="preserve">In conclusion, the Academic Researcher in Spain Madrid occupies a unique and vital position within the global academic community. They are guardians of cultural heritage, innovators in scientific fields, and bridges to societal needs. While challenges related to funding stability and career progression persist, the resilience and adaptability of researchers in Madrid continue to drive significant advancements. As Madrid cements its status as a leading European capital for innovation, the role of the Academic Researcher will only grow in importance.</w:t>
      </w:r>
    </w:p>
    <w:p>
      <w:pPr>
        <w:pStyle w:val="BodyText"/>
      </w:pPr>
      <w:r>
        <w:t xml:space="preserve">The future success of research in Spain Madrid depends on sustained investment in human capital, improved working conditions for early-career scientists, and strengthened international collaborations. By supporting these researchers, Spain not only elevates its own academic standing but also contributes to the global pool of knowledge. The Academic Researcher, therefore, is not just an employee of a university but a key architect of Madrid’s intellectual future.</w:t>
      </w:r>
    </w:p>
    <w:p>
      <w:pPr>
        <w:pStyle w:val="BodyText"/>
      </w:pPr>
      <w:r>
        <w:rPr>
          <w:bCs/>
          <w:b/>
        </w:rPr>
        <w:t xml:space="preserve">Summary:</w:t>
      </w:r>
      <w:r>
        <w:t xml:space="preserve"> </w:t>
      </w:r>
      <w:r>
        <w:t xml:space="preserve">The Academic Researcher in Spain Madrid serves as a critical link between traditional scholarship and modern innovation. Operating within prestigious institutions like UCM and CSIC, they navigate challenges such as funding constraints while leveraging international collaborations. Their work significantly impacts policy, society, and global science, requiring both rigorous academic standards and strong public engagement skills.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Academic Researcher in Spain Madrid</dc:title>
  <dc:creator/>
  <dc:language>en</dc:language>
  <cp:keywords/>
  <dcterms:created xsi:type="dcterms:W3CDTF">2026-07-29T07:19:53Z</dcterms:created>
  <dcterms:modified xsi:type="dcterms:W3CDTF">2026-07-29T07:19:53Z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