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b16691b72218821257d72ffa844d65777103e91"/>
    <w:p>
      <w:pPr>
        <w:pStyle w:val="Heading1"/>
      </w:pPr>
      <w:r>
        <w:t xml:space="preserve">The Crucible of Innovation: The Academic Researcher in United States Houston</w:t>
      </w:r>
    </w:p>
    <w:p>
      <w:pPr>
        <w:pStyle w:val="FirstParagraph"/>
      </w:pPr>
      <w:r>
        <w:t xml:space="preserve">The landscape of modern scientific inquiry is defined by a dynamic interplay between theoretical knowledge and practical application. Nowhere is this intersection more vibrant, complex, or economically significant than in the city of</w:t>
      </w:r>
      <w:r>
        <w:t xml:space="preserve"> </w:t>
      </w:r>
      <w:r>
        <w:rPr>
          <w:bCs/>
          <w:b/>
        </w:rPr>
        <w:t xml:space="preserve">Houston</w:t>
      </w:r>
      <w:r>
        <w:t xml:space="preserve">, located within the</w:t>
      </w:r>
      <w:r>
        <w:t xml:space="preserve"> </w:t>
      </w:r>
      <w:r>
        <w:rPr>
          <w:bCs/>
          <w:b/>
        </w:rPr>
        <w:t xml:space="preserve">United States</w:t>
      </w:r>
      <w:r>
        <w:t xml:space="preserve">. As one of the most diverse and industrially potent cities in North America, Houston serves as a unique ecosystem for intellectual growth. At the heart of this ecosystem stands a pivotal figure: the</w:t>
      </w:r>
      <w:r>
        <w:t xml:space="preserve"> </w:t>
      </w:r>
      <w:r>
        <w:rPr>
          <w:bCs/>
          <w:b/>
        </w:rPr>
        <w:t xml:space="preserve">Academic Researcher</w:t>
      </w:r>
      <w:r>
        <w:t xml:space="preserve">. This essay explores the multifaceted role of the academic researcher within this specific geographic and cultural context, examining how they bridge the gap between university laboratories and global industries, particularly in energy, medicine, and engineering.</w:t>
      </w:r>
    </w:p>
    <w:bookmarkStart w:id="20" w:name="X1b65e2207ad32c7677a93ffab6c54ad72e4906e"/>
    <w:p>
      <w:pPr>
        <w:pStyle w:val="Heading2"/>
      </w:pPr>
      <w:r>
        <w:t xml:space="preserve">The Unique Context of United States Houston</w:t>
      </w:r>
    </w:p>
    <w:p>
      <w:pPr>
        <w:pStyle w:val="FirstParagraph"/>
      </w:pPr>
      <w:r>
        <w:t xml:space="preserve">To understand the significance of research in this region, one must first appreciate the distinct character of</w:t>
      </w:r>
      <w:r>
        <w:t xml:space="preserve"> </w:t>
      </w:r>
      <w:r>
        <w:rPr>
          <w:bCs/>
          <w:b/>
        </w:rPr>
        <w:t xml:space="preserve">Houston</w:t>
      </w:r>
      <w:r>
        <w:t xml:space="preserve">. Often referred to as the "Energy Capital of the World," Houston’s economy has historically been tethered to oil and gas. However, in recent decades, a profound transformation has occurred. The city is no longer solely defined by petrochemicals; it has evolved into a global hub for biomedical research, aerospace engineering (driven by NASA’s Johnson Space Center), and advanced manufacturing. This diversification creates a fertile ground for</w:t>
      </w:r>
      <w:r>
        <w:t xml:space="preserve"> </w:t>
      </w:r>
      <w:r>
        <w:rPr>
          <w:bCs/>
          <w:b/>
        </w:rPr>
        <w:t xml:space="preserve">Academic Researcher</w:t>
      </w:r>
      <w:r>
        <w:t xml:space="preserve"> </w:t>
      </w:r>
      <w:r>
        <w:t xml:space="preserve">professionals who seek to address complex challenges that transcend single-industry boundaries.</w:t>
      </w:r>
    </w:p>
    <w:p>
      <w:pPr>
        <w:pStyle w:val="BodyText"/>
      </w:pPr>
      <w:r>
        <w:t xml:space="preserve">The</w:t>
      </w:r>
      <w:r>
        <w:t xml:space="preserve"> </w:t>
      </w:r>
      <w:r>
        <w:rPr>
          <w:bCs/>
          <w:b/>
        </w:rPr>
        <w:t xml:space="preserve">United States</w:t>
      </w:r>
      <w:r>
        <w:t xml:space="preserve">, as the broader political and economic framework, provides the regulatory environment, funding structures, and collaborative networks that support these endeavors. Federal grants from agencies such as the National Science Foundation (NSF) and the National Institutes of Health (NIH) flow into Houston’s institutions. Yet, it is at the local level in</w:t>
      </w:r>
      <w:r>
        <w:t xml:space="preserve"> </w:t>
      </w:r>
      <w:r>
        <w:rPr>
          <w:bCs/>
          <w:b/>
        </w:rPr>
        <w:t xml:space="preserve">Houston</w:t>
      </w:r>
      <w:r>
        <w:t xml:space="preserve"> </w:t>
      </w:r>
      <w:r>
        <w:t xml:space="preserve">where these resources are translated into tangible outcomes. The city’s lack of zoning laws, for instance, allows for rapid industrial expansion and laboratory development, while its port system facilitates global trade and scientific exchange.</w:t>
      </w:r>
    </w:p>
    <w:bookmarkEnd w:id="20"/>
    <w:bookmarkStart w:id="21" w:name="Xbede1f6de457473bfd91276ee4b7e84f8b723e0"/>
    <w:p>
      <w:pPr>
        <w:pStyle w:val="Heading2"/>
      </w:pPr>
      <w:r>
        <w:t xml:space="preserve">The Dual Mission of the Academic Researcher</w:t>
      </w:r>
    </w:p>
    <w:p>
      <w:pPr>
        <w:pStyle w:val="FirstParagraph"/>
      </w:pPr>
      <w:r>
        <w:t xml:space="preserve">In this environment, the role of the</w:t>
      </w:r>
      <w:r>
        <w:t xml:space="preserve"> </w:t>
      </w:r>
      <w:r>
        <w:rPr>
          <w:bCs/>
          <w:b/>
        </w:rPr>
        <w:t xml:space="preserve">Academic Researcher</w:t>
      </w:r>
      <w:r>
        <w:t xml:space="preserve"> </w:t>
      </w:r>
      <w:r>
        <w:t xml:space="preserve">is twofold. First, they are responsible for the advancement of fundamental knowledge. Whether studying protein structures at Baylor College of Medicine or analyzing climate patterns related to Gulf Coast hurricanes at Rice University or the University of Houston, these scholars push the boundaries of human understanding. Their work is often driven by curiosity and a desire to solve persistent scientific mysteries.</w:t>
      </w:r>
    </w:p>
    <w:p>
      <w:pPr>
        <w:pStyle w:val="BodyText"/>
      </w:pPr>
      <w:r>
        <w:t xml:space="preserve">Second, and perhaps more distinctively in</w:t>
      </w:r>
      <w:r>
        <w:t xml:space="preserve"> </w:t>
      </w:r>
      <w:r>
        <w:rPr>
          <w:bCs/>
          <w:b/>
        </w:rPr>
        <w:t xml:space="preserve">Houston</w:t>
      </w:r>
      <w:r>
        <w:t xml:space="preserve">, there is a strong emphasis on translational research. This involves taking findings from the laboratory and applying them to real-world problems. For example, an</w:t>
      </w:r>
      <w:r>
        <w:t xml:space="preserve"> </w:t>
      </w:r>
      <w:r>
        <w:rPr>
          <w:bCs/>
          <w:b/>
        </w:rPr>
        <w:t xml:space="preserve">Academic Researcher</w:t>
      </w:r>
      <w:r>
        <w:t xml:space="preserve"> </w:t>
      </w:r>
      <w:r>
        <w:t xml:space="preserve">working in chemical engineering might collaborate with local refineries to develop cleaner combustion technologies. Similarly, researchers in aerospace contribute directly to NASA missions by testing materials that can withstand the rigors of space travel. This dual mission ensures that academic work is not siloed within ivory towers but is instead integrated into the economic and social fabric of</w:t>
      </w:r>
      <w:r>
        <w:t xml:space="preserve"> </w:t>
      </w:r>
      <w:r>
        <w:rPr>
          <w:bCs/>
          <w:b/>
        </w:rPr>
        <w:t xml:space="preserve">Houston</w:t>
      </w:r>
      <w:r>
        <w:t xml:space="preserve">.</w:t>
      </w:r>
    </w:p>
    <w:bookmarkEnd w:id="21"/>
    <w:bookmarkStart w:id="22" w:name="Xe657da734e8e5957f9cf1d1f385dcc140cecd43"/>
    <w:p>
      <w:pPr>
        <w:pStyle w:val="Heading2"/>
      </w:pPr>
      <w:r>
        <w:t xml:space="preserve">Interdisciplinary Collaboration and Institutional Powerhouses</w:t>
      </w:r>
    </w:p>
    <w:p>
      <w:pPr>
        <w:pStyle w:val="FirstParagraph"/>
      </w:pPr>
      <w:r>
        <w:t xml:space="preserve">The city boasts several world-class institutions, most notably Rice University, Baylor College of Medicine, Texas Medical Center (TMC), and the University of Houston. These entities are not isolated; they form a dense network known as the Texas Medical Center, which is the largest medical complex in the world. In this setting, an</w:t>
      </w:r>
      <w:r>
        <w:t xml:space="preserve"> </w:t>
      </w:r>
      <w:r>
        <w:rPr>
          <w:bCs/>
          <w:b/>
        </w:rPr>
        <w:t xml:space="preserve">Academic Researcher</w:t>
      </w:r>
      <w:r>
        <w:t xml:space="preserve"> </w:t>
      </w:r>
      <w:r>
        <w:t xml:space="preserve">from one institution frequently collaborates with counterparts at another. A biologist at Baylor might work with a data scientist at Rice to analyze genomic information using artificial intelligence.</w:t>
      </w:r>
    </w:p>
    <w:p>
      <w:pPr>
        <w:pStyle w:val="BodyText"/>
      </w:pPr>
      <w:r>
        <w:t xml:space="preserve">This interdisciplinary approach is critical because modern challenges—such as pandemic response, renewable energy transition, and urban sustainability—are too complex for any single discipline to solve alone. The</w:t>
      </w:r>
      <w:r>
        <w:t xml:space="preserve"> </w:t>
      </w:r>
      <w:r>
        <w:rPr>
          <w:bCs/>
          <w:b/>
        </w:rPr>
        <w:t xml:space="preserve">Academic Researcher</w:t>
      </w:r>
      <w:r>
        <w:t xml:space="preserve"> </w:t>
      </w:r>
      <w:r>
        <w:t xml:space="preserve">in</w:t>
      </w:r>
      <w:r>
        <w:t xml:space="preserve"> </w:t>
      </w:r>
      <w:r>
        <w:rPr>
          <w:bCs/>
          <w:b/>
        </w:rPr>
        <w:t xml:space="preserve">Houston</w:t>
      </w:r>
      <w:r>
        <w:t xml:space="preserve"> </w:t>
      </w:r>
      <w:r>
        <w:t xml:space="preserve">must therefore be adaptable, possessing not only deep subject-matter expertise but also the communication skills necessary to collaborate with engineers, policy-makers, and industry partners. This collaborative spirit is reinforced by local initiatives that encourage public-private partnerships, allowing researchers to access industrial data and funding in exchange for innovative solutions.</w:t>
      </w:r>
    </w:p>
    <w:bookmarkEnd w:id="22"/>
    <w:bookmarkStart w:id="23" w:name="economic-and-social-impact"/>
    <w:p>
      <w:pPr>
        <w:pStyle w:val="Heading2"/>
      </w:pPr>
      <w:r>
        <w:t xml:space="preserve">Economic and Social Impact</w:t>
      </w:r>
    </w:p>
    <w:p>
      <w:pPr>
        <w:pStyle w:val="FirstParagraph"/>
      </w:pPr>
      <w:r>
        <w:t xml:space="preserve">The impact of academic research extends far beyond publications. In</w:t>
      </w:r>
      <w:r>
        <w:t xml:space="preserve"> </w:t>
      </w:r>
      <w:r>
        <w:rPr>
          <w:bCs/>
          <w:b/>
        </w:rPr>
        <w:t xml:space="preserve">Houston</w:t>
      </w:r>
      <w:r>
        <w:t xml:space="preserve">, the work of an</w:t>
      </w:r>
      <w:r>
        <w:t xml:space="preserve"> </w:t>
      </w:r>
      <w:r>
        <w:rPr>
          <w:bCs/>
          <w:b/>
        </w:rPr>
        <w:t xml:space="preserve">Academic Researcher</w:t>
      </w:r>
      <w:r>
        <w:t xml:space="preserve"> </w:t>
      </w:r>
      <w:r>
        <w:t xml:space="preserve">directly influences job creation, technological innovation, and public health. By attracting federal funding and corporate investment, these researchers help sustain one of the fastest-growing economies in the</w:t>
      </w:r>
      <w:r>
        <w:t xml:space="preserve"> </w:t>
      </w:r>
      <w:r>
        <w:rPr>
          <w:bCs/>
          <w:b/>
        </w:rPr>
        <w:t xml:space="preserve">United States</w:t>
      </w:r>
      <w:r>
        <w:t xml:space="preserve">. Moreover, their contributions to public health are vital. During recent global health crises, researchers in Houston’s medical centers played a critical role in vaccine development and epidemiological tracking.</w:t>
      </w:r>
    </w:p>
    <w:p>
      <w:pPr>
        <w:pStyle w:val="BodyText"/>
      </w:pPr>
      <w:r>
        <w:t xml:space="preserve">Socially, academic institutions serve as pillars of community engagement. Researchers often participate in outreach programs designed to inspire the next generation of scientists from diverse backgrounds. Given</w:t>
      </w:r>
      <w:r>
        <w:t xml:space="preserve"> </w:t>
      </w:r>
      <w:r>
        <w:rPr>
          <w:bCs/>
          <w:b/>
        </w:rPr>
        <w:t xml:space="preserve">Houston</w:t>
      </w:r>
      <w:r>
        <w:t xml:space="preserve">’s status as one of the most ethnically diverse cities in America, these efforts are crucial for ensuring that scientific progress benefits all segments of society. The</w:t>
      </w:r>
      <w:r>
        <w:t xml:space="preserve"> </w:t>
      </w:r>
      <w:r>
        <w:rPr>
          <w:bCs/>
          <w:b/>
        </w:rPr>
        <w:t xml:space="preserve">Academic Researcher</w:t>
      </w:r>
      <w:r>
        <w:t xml:space="preserve"> </w:t>
      </w:r>
      <w:r>
        <w:t xml:space="preserve">thus acts not only as a scientist but also as an educator and community leader.</w:t>
      </w:r>
    </w:p>
    <w:bookmarkEnd w:id="23"/>
    <w:bookmarkStart w:id="24" w:name="conclusion"/>
    <w:p>
      <w:pPr>
        <w:pStyle w:val="Heading2"/>
      </w:pPr>
      <w:r>
        <w:t xml:space="preserve">Conclusion</w:t>
      </w:r>
    </w:p>
    <w:p>
      <w:pPr>
        <w:pStyle w:val="FirstParagraph"/>
      </w:pPr>
      <w:r>
        <w:t xml:space="preserve">In conclusion, the academic researcher in</w:t>
      </w:r>
      <w:r>
        <w:t xml:space="preserve"> </w:t>
      </w:r>
      <w:r>
        <w:rPr>
          <w:bCs/>
          <w:b/>
        </w:rPr>
        <w:t xml:space="preserve">Houston</w:t>
      </w:r>
      <w:r>
        <w:t xml:space="preserve">, within the broader context of the</w:t>
      </w:r>
      <w:r>
        <w:t xml:space="preserve"> </w:t>
      </w:r>
      <w:r>
        <w:rPr>
          <w:bCs/>
          <w:b/>
        </w:rPr>
        <w:t xml:space="preserve">United States</w:t>
      </w:r>
      <w:r>
        <w:t xml:space="preserve">, occupies a position of immense strategic importance. They are the catalysts for innovation in a city that is rapidly transitioning from its energy roots to a diversified knowledge-based economy. By balancing fundamental inquiry with practical application, fostering interdisciplinary collaboration, and engaging with the community, these scholars ensure that scientific advancements translate into economic vitality and societal well-being. As</w:t>
      </w:r>
      <w:r>
        <w:t xml:space="preserve"> </w:t>
      </w:r>
      <w:r>
        <w:rPr>
          <w:bCs/>
          <w:b/>
        </w:rPr>
        <w:t xml:space="preserve">Houston</w:t>
      </w:r>
      <w:r>
        <w:t xml:space="preserve"> </w:t>
      </w:r>
      <w:r>
        <w:t xml:space="preserve">continues to grow and face new global challenges, the role of the</w:t>
      </w:r>
      <w:r>
        <w:t xml:space="preserve"> </w:t>
      </w:r>
      <w:r>
        <w:rPr>
          <w:bCs/>
          <w:b/>
        </w:rPr>
        <w:t xml:space="preserve">Academic Researcher</w:t>
      </w:r>
      <w:r>
        <w:t xml:space="preserve"> </w:t>
      </w:r>
      <w:r>
        <w:t xml:space="preserve">will remain central to its success.</w:t>
      </w:r>
    </w:p>
    <w:p>
      <w:pPr>
        <w:pStyle w:val="BodyText"/>
      </w:pPr>
      <w:r>
        <w:t xml:space="preserve">The synergy between academic rigor and industrial potential defines this region. It is a place where ideas are not just theorized but tested, refined, and deployed. For any individual considering a career in research, understanding the unique dynamics of</w:t>
      </w:r>
      <w:r>
        <w:t xml:space="preserve"> </w:t>
      </w:r>
      <w:r>
        <w:rPr>
          <w:bCs/>
          <w:b/>
        </w:rPr>
        <w:t xml:space="preserve">Houston</w:t>
      </w:r>
      <w:r>
        <w:t xml:space="preserve"> </w:t>
      </w:r>
      <w:r>
        <w:t xml:space="preserve">is essential. It offers a landscape where an</w:t>
      </w:r>
      <w:r>
        <w:t xml:space="preserve"> </w:t>
      </w:r>
      <w:r>
        <w:rPr>
          <w:bCs/>
          <w:b/>
        </w:rPr>
        <w:t xml:space="preserve">Academic Researcher</w:t>
      </w:r>
      <w:r>
        <w:t xml:space="preserve"> </w:t>
      </w:r>
      <w:r>
        <w:t xml:space="preserve">can have a profound impact on both local communities and the global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United States Houston</dc:title>
  <dc:creator/>
  <dc:language>en</dc:language>
  <cp:keywords/>
  <dcterms:created xsi:type="dcterms:W3CDTF">2026-07-29T15:14:45Z</dcterms:created>
  <dcterms:modified xsi:type="dcterms:W3CDTF">2026-07-29T15:14:45Z</dcterms:modified>
</cp:coreProperties>
</file>

<file path=docProps/custom.xml><?xml version="1.0" encoding="utf-8"?>
<Properties xmlns="http://schemas.openxmlformats.org/officeDocument/2006/custom-properties" xmlns:vt="http://schemas.openxmlformats.org/officeDocument/2006/docPropsVTypes"/>
</file>