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Inquiry: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34750aafcc38db2c92a4394d3ac19466f0ba4df"/>
    <w:p>
      <w:pPr>
        <w:pStyle w:val="Heading1"/>
      </w:pPr>
      <w:r>
        <w:t xml:space="preserve">The Pinnacle of Inquiry: The Academic Researcher in United States Los Angeles</w:t>
      </w:r>
    </w:p>
    <w:p>
      <w:pPr>
        <w:pStyle w:val="FirstParagraph"/>
      </w:pPr>
      <w:r>
        <w:t xml:space="preserve">In the grand tapestry of modern knowledge production, few roles are as pivotal or as complex as that of the</w:t>
      </w:r>
      <w:r>
        <w:t xml:space="preserve"> </w:t>
      </w:r>
      <w:r>
        <w:rPr>
          <w:bCs/>
          <w:b/>
        </w:rPr>
        <w:t xml:space="preserve">Academic Researcher</w:t>
      </w:r>
      <w:r>
        <w:t xml:space="preserve">. This profession serves as the backbone of intellectual progress, driving innovation, preserving cultural heritage, and solving some of humanity's most pressing challenges. However, when this role is situated within the specific geographical and cultural context of</w:t>
      </w:r>
      <w:r>
        <w:t xml:space="preserve"> </w:t>
      </w:r>
      <w:r>
        <w:rPr>
          <w:bCs/>
          <w:b/>
        </w:rPr>
        <w:t xml:space="preserve">United States Los Angeles</w:t>
      </w:r>
      <w:r>
        <w:t xml:space="preserve">, it takes on a distinct flavor characterized by unique interdisciplinary opportunities, intense competition for funding, and a vibrant intersection between theoretical inquiry and practical application. The city of Los Angeles is not merely a backdrop for these scholars; it is an active participant in shaping the methodologies and priorities of modern academia.</w:t>
      </w:r>
    </w:p>
    <w:bookmarkStart w:id="20" w:name="the-nature-of-academic-research"/>
    <w:p>
      <w:pPr>
        <w:pStyle w:val="Heading2"/>
      </w:pPr>
      <w:r>
        <w:t xml:space="preserve">The Nature of Academic Research</w:t>
      </w:r>
    </w:p>
    <w:p>
      <w:pPr>
        <w:pStyle w:val="FirstParagraph"/>
      </w:pPr>
      <w:r>
        <w:t xml:space="preserve">To understand the significance of the</w:t>
      </w:r>
      <w:r>
        <w:t xml:space="preserve"> </w:t>
      </w:r>
      <w:r>
        <w:rPr>
          <w:bCs/>
          <w:b/>
        </w:rPr>
        <w:t xml:space="preserve">Academic Researcher</w:t>
      </w:r>
      <w:r>
        <w:t xml:space="preserve">, one must first appreciate the fundamental nature of their work. Unlike industrial researchers who may focus on product development or immediate commercial viability, academic scholars are often driven by curiosity-driven inquiry and long-term societal impact. Their primary mandate is to expand the boundaries of human understanding through rigorous methodology, peer-reviewed publication, and critical analysis. Whether working in the natural sciences, humanities, social sciences, or arts, these individuals engage in a continuous cycle of hypothesis generation data collection analysis and dissemination.</w:t>
      </w:r>
    </w:p>
    <w:p>
      <w:pPr>
        <w:pStyle w:val="BodyText"/>
      </w:pPr>
      <w:r>
        <w:t xml:space="preserve">Institutions such as the University of California Los Angeles (UCLA) and the University of Southern California (USC) exemplify this mission. These universities attract top-tier talent who seek to contribute to global dialogues on topics ranging from climate change and public health to digital media ethics and urban planning. The</w:t>
      </w:r>
      <w:r>
        <w:t xml:space="preserve"> </w:t>
      </w:r>
      <w:r>
        <w:rPr>
          <w:bCs/>
          <w:b/>
        </w:rPr>
        <w:t xml:space="preserve">Academic Researcher</w:t>
      </w:r>
      <w:r>
        <w:t xml:space="preserve"> </w:t>
      </w:r>
      <w:r>
        <w:t xml:space="preserve">operates within a framework that values intellectual freedom yet demands accountability through peer review and grant scrutiny.</w:t>
      </w:r>
    </w:p>
    <w:bookmarkEnd w:id="20"/>
    <w:bookmarkStart w:id="21" w:name="X739b4b5a0b3ba8091e911c87b230e17d38b6667"/>
    <w:p>
      <w:pPr>
        <w:pStyle w:val="Heading2"/>
      </w:pPr>
      <w:r>
        <w:t xml:space="preserve">The Unique Context of United States Los Angeles</w:t>
      </w:r>
    </w:p>
    <w:p>
      <w:pPr>
        <w:pStyle w:val="FirstParagraph"/>
      </w:pPr>
      <w:r>
        <w:t xml:space="preserve">The location of this academic endeavor in</w:t>
      </w:r>
      <w:r>
        <w:t xml:space="preserve"> </w:t>
      </w:r>
      <w:r>
        <w:rPr>
          <w:bCs/>
          <w:b/>
        </w:rPr>
        <w:t xml:space="preserve">United States Los Angeles</w:t>
      </w:r>
      <w:r>
        <w:t xml:space="preserve"> </w:t>
      </w:r>
      <w:r>
        <w:t xml:space="preserve">adds layers of complexity and opportunity. As the second-largest metropolitan area in the country, Los Angeles is a hub for entertainment technology healthcare biotechnology and international trade. This diverse economic landscape provides researchers with unparalleled access to industry partners real-world data sets and community stakeholders.</w:t>
      </w:r>
    </w:p>
    <w:p>
      <w:pPr>
        <w:pStyle w:val="BodyText"/>
      </w:pPr>
      <w:r>
        <w:t xml:space="preserve">For instance, an</w:t>
      </w:r>
      <w:r>
        <w:t xml:space="preserve"> </w:t>
      </w:r>
      <w:r>
        <w:rPr>
          <w:bCs/>
          <w:b/>
        </w:rPr>
        <w:t xml:space="preserve">Academic Researcher</w:t>
      </w:r>
      <w:r>
        <w:t xml:space="preserve"> </w:t>
      </w:r>
      <w:r>
        <w:t xml:space="preserve">focusing on digital humanities can leverage the city's status as a media capital to study the evolution of narrative structures in film and streaming platforms. Similarly, those in public health can collaborate with major hospital systems like Cedars-Sinai or UCLA Health to address unique urban health disparities affecting populations of color low-income communities and undocumented immigrants. The dense cultural diversity of</w:t>
      </w:r>
      <w:r>
        <w:t xml:space="preserve"> </w:t>
      </w:r>
      <w:r>
        <w:rPr>
          <w:bCs/>
          <w:b/>
        </w:rPr>
        <w:t xml:space="preserve">United States Los Angeles</w:t>
      </w:r>
      <w:r>
        <w:t xml:space="preserve"> </w:t>
      </w:r>
      <w:r>
        <w:t xml:space="preserve">makes it an ideal laboratory for sociological anthropological and linguistic studies that reflect global trends in migration identity formation and social justice.</w:t>
      </w:r>
    </w:p>
    <w:bookmarkEnd w:id="21"/>
    <w:bookmarkStart w:id="22" w:name="X7b7a7af5b713714e60de70b516ba45cbb562f9c"/>
    <w:p>
      <w:pPr>
        <w:pStyle w:val="Heading2"/>
      </w:pPr>
      <w:r>
        <w:t xml:space="preserve">Interdisciplinary Challenges and Opportunities</w:t>
      </w:r>
    </w:p>
    <w:p>
      <w:pPr>
        <w:pStyle w:val="FirstParagraph"/>
      </w:pPr>
      <w:r>
        <w:t xml:space="preserve">One of the defining characteristics of contemporary academia in this region is the push toward interdisciplinary collaboration. Traditional silos between departments are breaking down as complex problems require multifaceted solutions. In</w:t>
      </w:r>
      <w:r>
        <w:t xml:space="preserve"> </w:t>
      </w:r>
      <w:r>
        <w:rPr>
          <w:bCs/>
          <w:b/>
        </w:rPr>
        <w:t xml:space="preserve">United States Los Angeles</w:t>
      </w:r>
      <w:r>
        <w:t xml:space="preserve">, where technology intersects with creative arts and environmental science meets urban policy, researchers are increasingly expected to bridge disciplinary gaps.</w:t>
      </w:r>
    </w:p>
    <w:p>
      <w:pPr>
        <w:pStyle w:val="BodyText"/>
      </w:pPr>
      <w:r>
        <w:t xml:space="preserve">This shift presents both challenges and opportunities for the</w:t>
      </w:r>
      <w:r>
        <w:t xml:space="preserve"> </w:t>
      </w:r>
      <w:r>
        <w:rPr>
          <w:bCs/>
          <w:b/>
        </w:rPr>
        <w:t xml:space="preserve">Academic Researcher</w:t>
      </w:r>
      <w:r>
        <w:t xml:space="preserve">. On one hand, securing tenure-track positions has become more competitive as universities look for candidates who can bring cross-departmental value. On the other hand, new funding streams from government agencies such as the National Science Foundation (NSF) and private foundations like the Gordon and Betty Moore Foundation encourage collaborative grants that foster innovation beyond single-discipline boundaries. Researchers must therefore cultivate a versatile skill set that includes not only deep subject matter expertise but also effective communication across diverse fields.</w:t>
      </w:r>
    </w:p>
    <w:bookmarkEnd w:id="22"/>
    <w:bookmarkStart w:id="23" w:name="X80694ae9d0d29b3959b15e521254429ee30f921"/>
    <w:p>
      <w:pPr>
        <w:pStyle w:val="Heading2"/>
      </w:pPr>
      <w:r>
        <w:t xml:space="preserve">Community Engagement and Social Responsibility</w:t>
      </w:r>
    </w:p>
    <w:p>
      <w:pPr>
        <w:pStyle w:val="FirstParagraph"/>
      </w:pPr>
      <w:r>
        <w:t xml:space="preserve">A growing expectation for</w:t>
      </w:r>
      <w:r>
        <w:t xml:space="preserve"> </w:t>
      </w:r>
      <w:r>
        <w:rPr>
          <w:bCs/>
          <w:b/>
        </w:rPr>
        <w:t xml:space="preserve">Academic Researcher</w:t>
      </w:r>
      <w:r>
        <w:t xml:space="preserve">s in</w:t>
      </w:r>
      <w:r>
        <w:t xml:space="preserve"> </w:t>
      </w:r>
      <w:r>
        <w:rPr>
          <w:bCs/>
          <w:b/>
        </w:rPr>
        <w:t xml:space="preserve">United States Los Angeles</w:t>
      </w:r>
      <w:r>
        <w:t xml:space="preserve"> </w:t>
      </w:r>
      <w:r>
        <w:t xml:space="preserve">is their role as engaged citizens who contribute directly to their communities. The concept of "public sociology" or "engaged scholarship" emphasizes the importance of translating academic findings into actionable policies and educational programs. Given Los Angeles' history of social movements its diverse demographic makeup and its status as a global city, there is a strong demand for research that addresses issues such as housing affordability police reform education equity and environmental sustainability.</w:t>
      </w:r>
    </w:p>
    <w:p>
      <w:pPr>
        <w:pStyle w:val="BodyText"/>
      </w:pPr>
      <w:r>
        <w:t xml:space="preserve">For example, researchers at local institutions often partner with nonprofit organizations schools and government bodies to assess the impact of policy changes or to develop culturally responsive educational tools. This engagement enhances the relevance of academic work while fostering trust between universities and marginalized communities it serves. It also aligns with broader national trends in higher education that stress accessibility inclusivity and social responsibility.</w:t>
      </w:r>
    </w:p>
    <w:bookmarkEnd w:id="23"/>
    <w:bookmarkStart w:id="24" w:name="Xefdfdc18db42245a46a419feb46455df18911c9"/>
    <w:p>
      <w:pPr>
        <w:pStyle w:val="Heading2"/>
      </w:pPr>
      <w:r>
        <w:t xml:space="preserve">Conclusion: Shaping the Future Through Rigorous Inquiry</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United States Los Angeles</w:t>
      </w:r>
      <w:r>
        <w:t xml:space="preserve"> </w:t>
      </w:r>
      <w:r>
        <w:t xml:space="preserve">is dynamic multifaceted and critically important. These scholars do more than publish papers; they act as connectors between theory and practice between past and future between local needs and global knowledge. By leveraging the unique resources diversity and challenges of Los Angeles, they produce research that informs policy inspires innovation enriches culture and improves lives.</w:t>
      </w:r>
    </w:p>
    <w:p>
      <w:pPr>
        <w:pStyle w:val="BodyText"/>
      </w:pPr>
      <w:r>
        <w:t xml:space="preserve">As we look to the future, it is essential to support these professionals through adequate funding fair tenure policies robust institutional support for interdisciplinary work and a commitment to ethical community engagement. Only then can we ensure that the next generation of</w:t>
      </w:r>
      <w:r>
        <w:t xml:space="preserve"> </w:t>
      </w:r>
      <w:r>
        <w:rPr>
          <w:bCs/>
          <w:b/>
        </w:rPr>
        <w:t xml:space="preserve">Academic Researcher</w:t>
      </w:r>
      <w:r>
        <w:t xml:space="preserve">s continues to push the frontiers of knowledge in ways that benefit society at large. In</w:t>
      </w:r>
      <w:r>
        <w:t xml:space="preserve"> </w:t>
      </w:r>
      <w:r>
        <w:rPr>
          <w:bCs/>
          <w:b/>
        </w:rPr>
        <w:t xml:space="preserve">United States Los Angeles</w:t>
      </w:r>
      <w:r>
        <w:t xml:space="preserve">, where creativity meets science and tradition clashes with progress, the work of these scholars remains vital to understanding our world and shaping a better 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Inquiry: The Academic Researcher in United States Los Angeles</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