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3574bc6b312b8db5548cd07b3d51768c8988b9b"/>
    <w:p>
      <w:pPr>
        <w:pStyle w:val="Heading1"/>
      </w:pPr>
      <w:r>
        <w:t xml:space="preserve">The Role and Impact of the Academic Researcher in United States New York City</w:t>
      </w:r>
    </w:p>
    <w:bookmarkStart w:id="20" w:name="Xd3a6b2071f5685e7f653eb389c23c9d331eaf3b"/>
    <w:p>
      <w:pPr>
        <w:pStyle w:val="Heading3"/>
      </w:pPr>
      <w:r>
        <w:t xml:space="preserve">An Analysis of Knowledge Production, Institutional Infrastructure, and Societal Influence</w:t>
      </w:r>
    </w:p>
    <w:p>
      <w:pPr>
        <w:pStyle w:val="FirstParagraph"/>
      </w:pPr>
      <w:r>
        <w:t xml:space="preserve">In the vast and complex tapestry of modern knowledge production, few locations serve as a nexus as vibrant or influential as</w:t>
      </w:r>
      <w:r>
        <w:t xml:space="preserve"> </w:t>
      </w:r>
      <w:r>
        <w:rPr>
          <w:bCs/>
          <w:b/>
        </w:rPr>
        <w:t xml:space="preserve">United States New York City</w:t>
      </w:r>
      <w:r>
        <w:t xml:space="preserve">. As one of the world's premier centers for finance, culture, media, and education, the city possesses a unique ecosystem that profoundly shapes how scholarship is conducted. Central to this ecosystem is the figure of the</w:t>
      </w:r>
      <w:r>
        <w:t xml:space="preserve"> </w:t>
      </w:r>
      <w:r>
        <w:rPr>
          <w:bCs/>
          <w:b/>
        </w:rPr>
        <w:t xml:space="preserve">Academic Researcher</w:t>
      </w:r>
      <w:r>
        <w:t xml:space="preserve">. These scholars are not merely isolated thinkers working within ivory towers; rather, they are active participants in a dense network of universities, think tanks, cultural institutions, and policy centers that drive innovation and societal development. This essay explores the critical role of the</w:t>
      </w:r>
      <w:r>
        <w:t xml:space="preserve"> </w:t>
      </w:r>
      <w:r>
        <w:rPr>
          <w:bCs/>
          <w:b/>
        </w:rPr>
        <w:t xml:space="preserve">Academic Researcher</w:t>
      </w:r>
      <w:r>
        <w:t xml:space="preserve"> </w:t>
      </w:r>
      <w:r>
        <w:t xml:space="preserve">within</w:t>
      </w:r>
      <w:r>
        <w:t xml:space="preserve"> </w:t>
      </w:r>
      <w:r>
        <w:rPr>
          <w:bCs/>
          <w:b/>
        </w:rPr>
        <w:t xml:space="preserve">United States New York City</w:t>
      </w:r>
      <w:r>
        <w:t xml:space="preserve">, examining how the city's specific geographic and institutional characteristics influence their work.</w:t>
      </w:r>
    </w:p>
    <w:p>
      <w:pPr>
        <w:pStyle w:val="BodyText"/>
      </w:pPr>
      <w:r>
        <w:t xml:space="preserve">To understand the impact of an</w:t>
      </w:r>
      <w:r>
        <w:t xml:space="preserve"> </w:t>
      </w:r>
      <w:r>
        <w:rPr>
          <w:bCs/>
          <w:b/>
        </w:rPr>
        <w:t xml:space="preserve">Academic Researcher</w:t>
      </w:r>
      <w:r>
        <w:t xml:space="preserve">, one must first appreciate the unique intellectual infrastructure present in</w:t>
      </w:r>
      <w:r>
        <w:t xml:space="preserve"> </w:t>
      </w:r>
      <w:r>
        <w:rPr>
          <w:bCs/>
          <w:b/>
          <w:iCs/>
          <w:i/>
        </w:rPr>
        <w:t xml:space="preserve">United States New York City</w:t>
      </w:r>
      <w:r>
        <w:t xml:space="preserve">. The presence of world-renowned institutions such as Columbia University, New York University, The City University of New York (CUNY) system, and Rockefeller University creates a critical mass of intellect that is unparalleled globally. For the</w:t>
      </w:r>
      <w:r>
        <w:t xml:space="preserve"> </w:t>
      </w:r>
      <w:r>
        <w:rPr>
          <w:bCs/>
          <w:b/>
        </w:rPr>
        <w:t xml:space="preserve">Academic Researcher</w:t>
      </w:r>
      <w:r>
        <w:t xml:space="preserve">, this proximity offers distinct advantages. It allows for interdisciplinary collaboration that transcends traditional departmental boundaries. A sociologist at Columbia might easily collaborate with a data scientist at NYU or an economist within the Federal Reserve Bank, fostering a type of cross-pollination of ideas that is difficult to replicate in less dense academic environments.</w:t>
      </w:r>
    </w:p>
    <w:p>
      <w:pPr>
        <w:pStyle w:val="BodyText"/>
      </w:pPr>
      <w:r>
        <w:t xml:space="preserve">Furthermore,</w:t>
      </w:r>
      <w:r>
        <w:t xml:space="preserve"> </w:t>
      </w:r>
      <w:r>
        <w:rPr>
          <w:bCs/>
          <w:b/>
        </w:rPr>
        <w:t xml:space="preserve">United States New York City</w:t>
      </w:r>
      <w:r>
        <w:t xml:space="preserve"> </w:t>
      </w:r>
      <w:r>
        <w:t xml:space="preserve">serves as an unparalleled laboratory for social science and humanities research. The density of its population, its diversity across race, class, ethnicity, and ideology provides a rich dataset for observation. The</w:t>
      </w:r>
      <w:r>
        <w:t xml:space="preserve"> </w:t>
      </w:r>
      <w:r>
        <w:rPr>
          <w:bCs/>
          <w:b/>
        </w:rPr>
        <w:t xml:space="preserve">Academic Researcher</w:t>
      </w:r>
      <w:r>
        <w:t xml:space="preserve">, particularly those in the social sciences, leverages this environment to conduct fieldwork that is both rigorous and immediately applicable to real-world problems. Whether studying the impacts of gentrification on neighborhood structures or analyzing the dynamics of global migration in urban centers, researchers find their subject matter living and breathing around them. This immediacy forces a level of practical engagement that theoretical work sometimes lacks.</w:t>
      </w:r>
    </w:p>
    <w:p>
      <w:pPr>
        <w:pStyle w:val="BodyText"/>
      </w:pPr>
      <w:r>
        <w:t xml:space="preserve">In addition to social sciences, the hard sciences and medical research communities in</w:t>
      </w:r>
      <w:r>
        <w:t xml:space="preserve"> </w:t>
      </w:r>
      <w:r>
        <w:rPr>
          <w:bCs/>
          <w:b/>
        </w:rPr>
        <w:t xml:space="preserve">United States New York City</w:t>
      </w:r>
      <w:r>
        <w:t xml:space="preserve"> </w:t>
      </w:r>
      <w:r>
        <w:t xml:space="preserve">play a pivotal role. The concentration of hospitals, biotechnology firms, and pharmaceutical headquarters means that the</w:t>
      </w:r>
      <w:r>
        <w:t xml:space="preserve"> </w:t>
      </w:r>
      <w:r>
        <w:rPr>
          <w:bCs/>
          <w:b/>
        </w:rPr>
        <w:t xml:space="preserve">Academic Researcher</w:t>
      </w:r>
      <w:r>
        <w:t xml:space="preserve"> </w:t>
      </w:r>
      <w:r>
        <w:t xml:space="preserve">is often embedded within or closely connected to industry partnerships. This "bench-to-bedside" translation model relies heavily on the researcher's ability to bridge the gap between theoretical discovery and practical application. In cities like New York, where healthcare disparities are starkly visible, researchers have a moral and professional imperative to ensure their findings contribute meaningfully to public health outcomes.</w:t>
      </w:r>
    </w:p>
    <w:p>
      <w:pPr>
        <w:pStyle w:val="BodyText"/>
      </w:pPr>
      <w:r>
        <w:t xml:space="preserve">However, being an</w:t>
      </w:r>
      <w:r>
        <w:t xml:space="preserve"> </w:t>
      </w:r>
      <w:r>
        <w:rPr>
          <w:bCs/>
          <w:b/>
        </w:rPr>
        <w:t xml:space="preserve">Academic Researcher</w:t>
      </w:r>
      <w:r>
        <w:t xml:space="preserve"> </w:t>
      </w:r>
      <w:r>
        <w:t xml:space="preserve">in</w:t>
      </w:r>
      <w:r>
        <w:t xml:space="preserve"> </w:t>
      </w:r>
      <w:r>
        <w:rPr>
          <w:bCs/>
          <w:b/>
          <w:iCs/>
          <w:i/>
        </w:rPr>
        <w:t xml:space="preserve">United States New York City</w:t>
      </w:r>
      <w:r>
        <w:t xml:space="preserve">, presents specific challenges that must be acknowledged. The high cost of living and the intense pace of urban life can create significant barriers to entry for early-career scholars. Graduate students and junior faculty often struggle with housing instability, which can detract from the focus required for deep intellectual work. Despite these financial pressures, many researchers find solace in the cultural vibrancy of</w:t>
      </w:r>
      <w:r>
        <w:t xml:space="preserve"> </w:t>
      </w:r>
      <w:r>
        <w:rPr>
          <w:bCs/>
          <w:b/>
        </w:rPr>
        <w:t xml:space="preserve">United States New York City</w:t>
      </w:r>
      <w:r>
        <w:t xml:space="preserve">, arguing that exposure to diverse artistic expressions, historical archives (such as those at the New York Public Library), and global dialogues enriches their scholarly perspective in ways that are immeasurable.</w:t>
      </w:r>
    </w:p>
    <w:p>
      <w:pPr>
        <w:pStyle w:val="BodyText"/>
      </w:pPr>
      <w:r>
        <w:t xml:space="preserve">The influence of the</w:t>
      </w:r>
      <w:r>
        <w:t xml:space="preserve"> </w:t>
      </w:r>
      <w:r>
        <w:rPr>
          <w:bCs/>
          <w:b/>
        </w:rPr>
        <w:t xml:space="preserve">Academic Researcher</w:t>
      </w:r>
      <w:r>
        <w:t xml:space="preserve"> </w:t>
      </w:r>
      <w:r>
        <w:t xml:space="preserve">also extends beyond university walls into policy and public discourse. New York City is a hub for international diplomacy, non-governmental organizations (NGOs), and media outlets. Consequently, researchers frequently act as subject matter experts in legislative hearings, consult for municipal agencies, or contribute op-eds that shape public opinion on critical issues such as climate change, education reform, and economic inequality. This public intellectual role is particularly pronounced in</w:t>
      </w:r>
      <w:r>
        <w:t xml:space="preserve"> </w:t>
      </w:r>
      <w:r>
        <w:rPr>
          <w:bCs/>
          <w:b/>
        </w:rPr>
        <w:t xml:space="preserve">United States New York City</w:t>
      </w:r>
      <w:r>
        <w:t xml:space="preserve">, where the media's attention amplifies scholarly voices far beyond academic circles.</w:t>
      </w:r>
    </w:p>
    <w:p>
      <w:pPr>
        <w:pStyle w:val="BodyText"/>
      </w:pPr>
      <w:r>
        <w:t xml:space="preserve">In conclusion, the position of the</w:t>
      </w:r>
      <w:r>
        <w:t xml:space="preserve"> </w:t>
      </w:r>
      <w:r>
        <w:rPr>
          <w:bCs/>
          <w:b/>
        </w:rPr>
        <w:t xml:space="preserve">Academic Researcher</w:t>
      </w:r>
      <w:r>
        <w:t xml:space="preserve"> </w:t>
      </w:r>
      <w:r>
        <w:t xml:space="preserve">within</w:t>
      </w:r>
      <w:r>
        <w:t xml:space="preserve"> </w:t>
      </w:r>
      <w:r>
        <w:rPr>
          <w:bCs/>
          <w:b/>
          <w:iCs/>
          <w:i/>
        </w:rPr>
        <w:t xml:space="preserve">United States New York City</w:t>
      </w:r>
      <w:r>
        <w:t xml:space="preserve">United States New York City will continue to secure its status as a global beacon of intellectual innovation.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States New York City</dc:title>
  <dc:creator/>
  <dc:language>en</dc:language>
  <cp:keywords/>
  <dcterms:created xsi:type="dcterms:W3CDTF">2026-07-29T19:56:20Z</dcterms:created>
  <dcterms:modified xsi:type="dcterms:W3CDTF">2026-07-29T19:56:20Z</dcterms:modified>
</cp:coreProperties>
</file>

<file path=docProps/custom.xml><?xml version="1.0" encoding="utf-8"?>
<Properties xmlns="http://schemas.openxmlformats.org/officeDocument/2006/custom-properties" xmlns:vt="http://schemas.openxmlformats.org/officeDocument/2006/docPropsVTypes"/>
</file>