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732cf77f3552775de62b4c9c8cc0b6668b18300"/>
    <w:p>
      <w:pPr>
        <w:pStyle w:val="Heading1"/>
      </w:pPr>
      <w:r>
        <w:t xml:space="preserve">Bridging Tradition and Innovation: The Evolving Landscape of Academic Research in Vietnam Ho Chi Minh City</w:t>
      </w:r>
    </w:p>
    <w:p>
      <w:pPr>
        <w:pStyle w:val="FirstParagraph"/>
      </w:pPr>
      <w:r>
        <w:t xml:space="preserve">In the dynamic tapestry of global science and higher education, few places exemplify the rapid transformation from developing nation to emerging innovation hub as vividly as</w:t>
      </w:r>
      <w:r>
        <w:t xml:space="preserve"> </w:t>
      </w:r>
      <w:r>
        <w:rPr>
          <w:bCs/>
          <w:b/>
        </w:rPr>
        <w:t xml:space="preserve">Vietnam Ho Chi Minh City</w:t>
      </w:r>
      <w:r>
        <w:t xml:space="preserve">. Once known primarily for its historical significance and bustling markets, this metropolitan center has increasingly become a focal point for intellectual rigor and scientific discovery. At the heart of this transformation stands a crucial figure: the</w:t>
      </w:r>
      <w:r>
        <w:t xml:space="preserve"> </w:t>
      </w:r>
      <w:r>
        <w:rPr>
          <w:bCs/>
          <w:b/>
        </w:rPr>
        <w:t xml:space="preserve">Academic Researcher</w:t>
      </w:r>
      <w:r>
        <w:t xml:space="preserve">. This essay explores the multifaceted role, challenges, and future potential of the</w:t>
      </w:r>
      <w:r>
        <w:t xml:space="preserve"> </w:t>
      </w:r>
      <w:r>
        <w:rPr>
          <w:bCs/>
          <w:b/>
        </w:rPr>
        <w:t xml:space="preserve">Academic Researcher</w:t>
      </w:r>
      <w:r>
        <w:t xml:space="preserve">, situated firmly within the unique socio-economic and cultural context of</w:t>
      </w:r>
      <w:r>
        <w:t xml:space="preserve"> </w:t>
      </w:r>
      <w:r>
        <w:rPr>
          <w:bCs/>
          <w:b/>
        </w:rPr>
        <w:t xml:space="preserve">Vietnam Ho Chi Minh City</w:t>
      </w:r>
      <w:r>
        <w:t xml:space="preserve">.</w:t>
      </w:r>
    </w:p>
    <w:bookmarkStart w:id="20" w:name="Xb5b1298eac9d02a5bccf03bdaba5411fc421cd4"/>
    <w:p>
      <w:pPr>
        <w:pStyle w:val="Heading2"/>
      </w:pPr>
      <w:r>
        <w:t xml:space="preserve">The Historical Context and Modern Acceleration</w:t>
      </w:r>
    </w:p>
    <w:p>
      <w:pPr>
        <w:pStyle w:val="FirstParagraph"/>
      </w:pPr>
      <w:r>
        <w:t xml:space="preserve">To understand the contemporary position of an Academic Researcher, one must first appreciate the historical trajectory of Vietnam. For decades, academic output in the country was limited by infrastructure gaps and resource constraints. However, since the implementation of Doi Moi (renovation) policies and subsequent integration into the global economy, Vietnam has witnessed a dramatic surge in research activity.</w:t>
      </w:r>
      <w:r>
        <w:t xml:space="preserve"> </w:t>
      </w:r>
      <w:r>
        <w:rPr>
          <w:bCs/>
          <w:b/>
        </w:rPr>
        <w:t xml:space="preserve">Vietnam Ho Chi Minh City</w:t>
      </w:r>
      <w:r>
        <w:t xml:space="preserve">, serving as the economic engine of the nation, has taken a leading role in this shift. The city is home to some of Vietnam’s oldest and most prestigious institutions, including the University of Natural Sciences (Vietnam National University – HCMC) and Ton Duc Thang University.</w:t>
      </w:r>
    </w:p>
    <w:p>
      <w:pPr>
        <w:pStyle w:val="BodyText"/>
      </w:pPr>
      <w:r>
        <w:t xml:space="preserve">In this environment, the definition of an Academic Researcher is expanding. No longer confined to purely theoretical disciplines such as literature or philosophy, researchers in</w:t>
      </w:r>
      <w:r>
        <w:t xml:space="preserve"> </w:t>
      </w:r>
      <w:r>
        <w:rPr>
          <w:bCs/>
          <w:b/>
        </w:rPr>
        <w:t xml:space="preserve">Vietnam Ho Chi Minh City</w:t>
      </w:r>
      <w:r>
        <w:t xml:space="preserve"> </w:t>
      </w:r>
      <w:r>
        <w:t xml:space="preserve">are increasingly engaging with applied sciences, biotechnology, information technology, and environmental sustainability. This shift reflects a national strategic goal: to move up the value chain from manufacturing-based growth to knowledge-based innovation.</w:t>
      </w:r>
    </w:p>
    <w:bookmarkEnd w:id="20"/>
    <w:bookmarkStart w:id="21" w:name="Xf9b0d35abc4fef05790ac272ee677a363d33be2"/>
    <w:p>
      <w:pPr>
        <w:pStyle w:val="Heading2"/>
      </w:pPr>
      <w:r>
        <w:t xml:space="preserve">The Role of the Academic Researcher in Economic Development</w:t>
      </w:r>
    </w:p>
    <w:p>
      <w:pPr>
        <w:pStyle w:val="FirstParagraph"/>
      </w:pPr>
      <w:r>
        <w:t xml:space="preserve">The primary function of an Academic Researcher in this context extends beyond publishing papers; it involves driving tangible economic and social development. In</w:t>
      </w:r>
      <w:r>
        <w:t xml:space="preserve"> </w:t>
      </w:r>
      <w:r>
        <w:rPr>
          <w:bCs/>
          <w:b/>
        </w:rPr>
        <w:t xml:space="preserve">Vietnam Ho Chi Minh City</w:t>
      </w:r>
      <w:r>
        <w:t xml:space="preserve">, researchers are acting as bridges between academia and industry. With a vibrant startup ecosystem and a growing number of multinational corporations establishing regional headquarters in the city, there is a high demand for localized R&amp;D (Research and Development). Academic Researchers are uniquely positioned to provide the scientific validation and technical expertise required by these private sector entities.</w:t>
      </w:r>
    </w:p>
    <w:p>
      <w:pPr>
        <w:pStyle w:val="BodyText"/>
      </w:pPr>
      <w:r>
        <w:rPr>
          <w:bCs/>
          <w:b/>
        </w:rPr>
        <w:t xml:space="preserve">Key Insight:</w:t>
      </w:r>
      <w:r>
        <w:t xml:space="preserve"> </w:t>
      </w:r>
      <w:r>
        <w:t xml:space="preserve">The synergy between universities in</w:t>
      </w:r>
      <w:r>
        <w:t xml:space="preserve"> </w:t>
      </w:r>
      <w:r>
        <w:rPr>
          <w:bCs/>
          <w:b/>
        </w:rPr>
        <w:t xml:space="preserve">Vietnam Ho Chi Minh City</w:t>
      </w:r>
      <w:r>
        <w:t xml:space="preserve"> </w:t>
      </w:r>
      <w:r>
        <w:t xml:space="preserve">and local industries is creating a feedback loop where research questions are driven by real-world problems, ensuring that academic output has immediate practical applications.</w:t>
      </w:r>
    </w:p>
    <w:p>
      <w:pPr>
        <w:pStyle w:val="BodyText"/>
      </w:pPr>
      <w:r>
        <w:t xml:space="preserve">For instance, researchers specializing in agricultural science are working on crop varieties resilient to the salinization caused by rising sea levels—a critical issue for the Mekong Delta region adjacent to</w:t>
      </w:r>
      <w:r>
        <w:t xml:space="preserve"> </w:t>
      </w:r>
      <w:r>
        <w:rPr>
          <w:bCs/>
          <w:b/>
        </w:rPr>
        <w:t xml:space="preserve">Vietnam Ho Chi Minh City</w:t>
      </w:r>
      <w:r>
        <w:t xml:space="preserve">. Similarly, computer scientists are developing AI solutions for traffic management in one of Asia’s most congested urban centers. These contributions demonstrate how an Academic Researcher can directly impact the quality of life and economic stability of their community.</w:t>
      </w:r>
    </w:p>
    <w:bookmarkEnd w:id="21"/>
    <w:bookmarkStart w:id="22" w:name="X095a6abf7be61d83c3f0294f1949852a4ac7ef9"/>
    <w:p>
      <w:pPr>
        <w:pStyle w:val="Heading2"/>
      </w:pPr>
      <w:r>
        <w:t xml:space="preserve">Challenges Faced by Researchers in Vietnam Ho Chi Minh City</w:t>
      </w:r>
    </w:p>
    <w:p>
      <w:pPr>
        <w:pStyle w:val="FirstParagraph"/>
      </w:pPr>
      <w:r>
        <w:t xml:space="preserve">Despite the promising landscape, Academic Researchers in</w:t>
      </w:r>
      <w:r>
        <w:t xml:space="preserve"> </w:t>
      </w:r>
      <w:r>
        <w:rPr>
          <w:bCs/>
          <w:b/>
        </w:rPr>
        <w:t xml:space="preserve">Vietnam Ho Chi Minh City</w:t>
      </w:r>
      <w:r>
        <w:t xml:space="preserve"> </w:t>
      </w:r>
      <w:r>
        <w:t xml:space="preserve">face significant hurdles. One of the most pressing issues is funding. While government support for science and technology has increased, it often lags behind neighboring countries like Singapore or South Korea. Many researchers find themselves competing for limited grants, which can stifle long-term projects that require sustained investment.</w:t>
      </w:r>
    </w:p>
    <w:p>
      <w:pPr>
        <w:pStyle w:val="BodyText"/>
      </w:pPr>
      <w:r>
        <w:t xml:space="preserve">Furthermore, there is an ongoing struggle with international visibility. Although the number of Vietnamese papers published in Scopus-indexed journals is rising rapidly, the volume still pales in comparison to established scientific powers. Academic Researchers often face language barriers and a lack of access to expensive digital databases and laboratory equipment. Additionally, the "publish or perish" culture, imported from Western academic models, sometimes prioritizes quantity over quality, leading to a need for more rigorous peer-review standards and ethical guidelines within local institutions.</w:t>
      </w:r>
    </w:p>
    <w:bookmarkEnd w:id="22"/>
    <w:bookmarkStart w:id="23" w:name="X19b09e4be4c4b5d1513ce139d220d2b83ef5e29"/>
    <w:p>
      <w:pPr>
        <w:pStyle w:val="Heading2"/>
      </w:pPr>
      <w:r>
        <w:t xml:space="preserve">The Importance of International Collaboration</w:t>
      </w:r>
    </w:p>
    <w:p>
      <w:pPr>
        <w:pStyle w:val="FirstParagraph"/>
      </w:pPr>
      <w:r>
        <w:t xml:space="preserve">To overcome these limitations, collaboration has become paramount. Academic Researchers in</w:t>
      </w:r>
      <w:r>
        <w:t xml:space="preserve"> </w:t>
      </w:r>
      <w:r>
        <w:rPr>
          <w:bCs/>
          <w:b/>
        </w:rPr>
        <w:t xml:space="preserve">Vietnam Ho Chi Minh City</w:t>
      </w:r>
      <w:r>
        <w:t xml:space="preserve"> </w:t>
      </w:r>
      <w:r>
        <w:t xml:space="preserve">are increasingly forming partnerships with universities and research institutes across Europe, North America, and East Asia. These collaborations provide access to advanced facilities, diverse perspectives, and broader networks for dissemination.</w:t>
      </w:r>
    </w:p>
    <w:p>
      <w:pPr>
        <w:pStyle w:val="BodyText"/>
      </w:pPr>
      <w:r>
        <w:t xml:space="preserve">Joint programs between local universities and foreign institutions have not only upgraded infrastructure but also facilitated the exchange of pedagogical methods. For an Academic Researcher in this setting, international mobility is no longer just a career aspiration; it is often a necessity to stay at the forefront of their field. These cross-border interactions enrich the academic discourse in</w:t>
      </w:r>
      <w:r>
        <w:t xml:space="preserve"> </w:t>
      </w:r>
      <w:r>
        <w:rPr>
          <w:bCs/>
          <w:b/>
        </w:rPr>
        <w:t xml:space="preserve">Vietnam Ho Chi Minh City</w:t>
      </w:r>
      <w:r>
        <w:t xml:space="preserve">, introducing new methodologies and fostering a culture of critical inquiry.</w:t>
      </w:r>
    </w:p>
    <w:bookmarkEnd w:id="23"/>
    <w:bookmarkStart w:id="24" w:name="X448050331050c041536710106bb122380800ad4"/>
    <w:p>
      <w:pPr>
        <w:pStyle w:val="Heading2"/>
      </w:pPr>
      <w:r>
        <w:t xml:space="preserve">The Future Outlook: Sustainability and Digital Transformation</w:t>
      </w:r>
    </w:p>
    <w:p>
      <w:pPr>
        <w:pStyle w:val="FirstParagraph"/>
      </w:pPr>
      <w:r>
        <w:t xml:space="preserve">Looking ahead, the role of the Academic Researcher will likely evolve further to address global challenges. Climate change, digital transformation, and public health are at the top of the agenda. In</w:t>
      </w:r>
    </w:p>
    <w:p>
      <w:pPr>
        <w:pStyle w:val="BodyText"/>
      </w:pPr>
      <w:r>
        <w:t xml:space="preserve">Vietnam Ho Chi Minh City**, where urbanization is rapid and environmental pressures are mounting, researchers must lead efforts in sustainable urban planning and green technology.</w:t>
      </w:r>
    </w:p>
    <w:p>
      <w:pPr>
        <w:pStyle w:val="BodyText"/>
      </w:pPr>
      <w:r>
        <w:t xml:space="preserve">Moreover, the digitization of knowledge means that Academic Researchers must also be digital communicators. The ability to translate complex scientific findings into accessible information for policymakers and the general public is becoming a core competency. As</w:t>
      </w:r>
      <w:r>
        <w:t xml:space="preserve"> </w:t>
      </w:r>
      <w:r>
        <w:rPr>
          <w:bCs/>
          <w:b/>
        </w:rPr>
        <w:t xml:space="preserve">Vietnam Ho Chi Minh City</w:t>
      </w:r>
      <w:r>
        <w:t xml:space="preserve"> </w:t>
      </w:r>
      <w:r>
        <w:t xml:space="preserve">strives to become a smart city, the integration of data science with traditional research disciplines will define the next generation of scholars.</w:t>
      </w:r>
    </w:p>
    <w:bookmarkEnd w:id="24"/>
    <w:bookmarkStart w:id="25" w:name="conclusion"/>
    <w:p>
      <w:pPr>
        <w:pStyle w:val="Heading2"/>
      </w:pPr>
      <w:r>
        <w:t xml:space="preserve">Conclusion</w:t>
      </w:r>
    </w:p>
    <w:p>
      <w:pPr>
        <w:pStyle w:val="FirstParagraph"/>
      </w:pPr>
      <w:r>
        <w:t xml:space="preserve">In conclusion, the Academic Researcher in</w:t>
      </w:r>
      <w:r>
        <w:t xml:space="preserve"> </w:t>
      </w:r>
      <w:r>
        <w:rPr>
          <w:bCs/>
          <w:b/>
        </w:rPr>
        <w:t xml:space="preserve">Vietnam Ho Chi Minh City</w:t>
      </w:r>
      <w:r>
        <w:t xml:space="preserve"> </w:t>
      </w:r>
      <w:r>
        <w:t xml:space="preserve">occupies a pivotal position in society. They are no longer just custodians of knowledge but active agents of change, driving economic growth, solving local environmental problems, and integrating Vietnam into the global scientific community. While challenges regarding funding and infrastructure remain, the trajectory is undeniably positive.</w:t>
      </w:r>
    </w:p>
    <w:p>
      <w:pPr>
        <w:pStyle w:val="BodyText"/>
      </w:pPr>
      <w:r>
        <w:t xml:space="preserve">The story of research in this dynamic city is one of resilience and ambition. As investment in human capital continues to grow, so too will the impact of those dedicated to discovery. For any observer looking at the future of Southeast Asian science,</w:t>
      </w:r>
      <w:r>
        <w:t xml:space="preserve"> </w:t>
      </w:r>
      <w:r>
        <w:rPr>
          <w:bCs/>
          <w:b/>
        </w:rPr>
        <w:t xml:space="preserve">Vietnam Ho Chi Minh City</w:t>
      </w:r>
      <w:r>
        <w:t xml:space="preserve"> </w:t>
      </w:r>
      <w:r>
        <w:t xml:space="preserve">offers a compelling case study: where tradition meets modernity, and where the Academic Researcher is key to unlocking the region's full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Vietnam Ho Chi Minh City</dc:title>
  <dc:creator/>
  <dc:language>en</dc:language>
  <cp:keywords/>
  <dcterms:created xsi:type="dcterms:W3CDTF">2026-07-30T00:34:40Z</dcterms:created>
  <dcterms:modified xsi:type="dcterms:W3CDTF">2026-07-30T00:34:40Z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