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Algeria</w:t>
      </w:r>
      <w:r>
        <w:t xml:space="preserve"> </w:t>
      </w:r>
      <w:r>
        <w:t xml:space="preserve">Algiers</w:t>
      </w:r>
    </w:p>
    <w:bookmarkStart w:id="27" w:name="Xcea3203953741174de478a99ddf2bdc2e4ef8f4"/>
    <w:p>
      <w:pPr>
        <w:pStyle w:val="Heading1"/>
      </w:pPr>
      <w:r>
        <w:t xml:space="preserve">The Strategic Pillar of Commerce: An Essay on the Accountant in Algeria Algiers</w:t>
      </w:r>
    </w:p>
    <w:p>
      <w:pPr>
        <w:pStyle w:val="FirstParagraph"/>
      </w:pPr>
      <w:r>
        <w:t xml:space="preserve">In the bustling economic landscape of North Africa, few cities embody the dynamic interplay between tradition and modernization as vividly as Algeria Algiers. As the capital and largest city, it serves as the heartbeat of national commerce, finance, and administration. Within this complex ecosystem, one profession stands out not merely as a regulatory necessity but as a strategic partner in economic stability:</w:t>
      </w:r>
      <w:r>
        <w:t xml:space="preserve"> </w:t>
      </w:r>
      <w:r>
        <w:rPr>
          <w:bCs/>
          <w:b/>
        </w:rPr>
        <w:t xml:space="preserve">the Accountant</w:t>
      </w:r>
      <w:r>
        <w:t xml:space="preserve">. To understand the contemporary business environment in Algeria Algiers is to understand the pivotal role that professional accountants play in navigating legal frameworks, fostering transparency, and driving sustainable growth. This essay explores the multifaceted nature of accounting practice within this specific geographic and cultural context.</w:t>
      </w:r>
    </w:p>
    <w:bookmarkStart w:id="20" w:name="X80f6d5d3ec46a37c7a2231660360c64b61890e6"/>
    <w:p>
      <w:pPr>
        <w:pStyle w:val="Heading2"/>
      </w:pPr>
      <w:r>
        <w:t xml:space="preserve">The Historical Context of Accounting in Algeria</w:t>
      </w:r>
    </w:p>
    <w:p>
      <w:pPr>
        <w:pStyle w:val="FirstParagraph"/>
      </w:pPr>
      <w:r>
        <w:t xml:space="preserve">To appreciate the current state of accounting in Algeria Algiers, one must look back at the historical evolution of its economic policies. Following independence, Algeria adopted a socialist model which heavily regulated business activities. However, since the late 1980s and accelerating in the new millennium, the country has shifted toward a market-oriented economy. This transition was formalized by significant legislative reforms, most notably the introduction of new accounting standards aligned with international practices. In</w:t>
      </w:r>
      <w:r>
        <w:t xml:space="preserve"> </w:t>
      </w:r>
      <w:r>
        <w:rPr>
          <w:bCs/>
          <w:b/>
        </w:rPr>
        <w:t xml:space="preserve">Algeria Algiers</w:t>
      </w:r>
      <w:r>
        <w:t xml:space="preserve">, where a high concentration of corporate headquarters and state-owned enterprises are located, these changes have been particularly impactful. The accountant’s role has shifted from simple bookkeeping to becoming a guardian of compliance and a consultant on financial strategy.</w:t>
      </w:r>
    </w:p>
    <w:bookmarkEnd w:id="20"/>
    <w:bookmarkStart w:id="21" w:name="navigating-the-regulatory-framework"/>
    <w:p>
      <w:pPr>
        <w:pStyle w:val="Heading2"/>
      </w:pPr>
      <w:r>
        <w:t xml:space="preserve">Navigating the Regulatory Framework</w:t>
      </w:r>
    </w:p>
    <w:p>
      <w:pPr>
        <w:pStyle w:val="FirstParagraph"/>
      </w:pPr>
      <w:r>
        <w:t xml:space="preserve">The primary responsibility of an</w:t>
      </w:r>
      <w:r>
        <w:t xml:space="preserve"> </w:t>
      </w:r>
      <w:r>
        <w:rPr>
          <w:bCs/>
          <w:b/>
        </w:rPr>
        <w:t xml:space="preserve">Accountant</w:t>
      </w:r>
      <w:r>
        <w:t xml:space="preserve"> </w:t>
      </w:r>
      <w:r>
        <w:t xml:space="preserve">operating in this region is the mastery of local regulations. The Algerian accounting system is governed by the Plan Comptable National (PCN), which has undergone revisions to harmonize with international standards while respecting local fiscal realities. For businesses in Algeria Algiers, adhering to these standards is not optional; it is a legal imperative enforced by strict tax authorities and audit bodies. An accountant must possess an intricate knowledge of tax codes, including value-added tax (VAT), corporate income tax, and social security contributions specific to the Algerian labor market. Mistakes in this domain can lead to severe penalties, making the precision of the</w:t>
      </w:r>
      <w:r>
        <w:t xml:space="preserve"> </w:t>
      </w:r>
      <w:r>
        <w:rPr>
          <w:bCs/>
          <w:b/>
        </w:rPr>
        <w:t xml:space="preserve">Accountant</w:t>
      </w:r>
      <w:r>
        <w:t xml:space="preserve"> </w:t>
      </w:r>
      <w:r>
        <w:t xml:space="preserve">crucial for business survival.</w:t>
      </w:r>
    </w:p>
    <w:bookmarkEnd w:id="21"/>
    <w:bookmarkStart w:id="22" w:name="the-impact-of-digital-transformation"/>
    <w:p>
      <w:pPr>
        <w:pStyle w:val="Heading2"/>
      </w:pPr>
      <w:r>
        <w:t xml:space="preserve">The Impact of Digital Transformation</w:t>
      </w:r>
    </w:p>
    <w:p>
      <w:pPr>
        <w:pStyle w:val="FirstParagraph"/>
      </w:pPr>
      <w:r>
        <w:t xml:space="preserve">In recent years, Algeria Algiers has witnessed a digital revolution that has profoundly altered the profession. The government’s push for digitization in public services and private enterprise has compelled accountants to adopt advanced software solutions. From automated payroll systems to cloud-based financial reporting tools, the modern accountant in this city must be tech-savvy. This digital shift is particularly evident in Algeria Algiers, where startups and established firms alike are seeking efficiency. The</w:t>
      </w:r>
      <w:r>
        <w:t xml:space="preserve"> </w:t>
      </w:r>
      <w:r>
        <w:rPr>
          <w:bCs/>
          <w:b/>
        </w:rPr>
        <w:t xml:space="preserve">Accountant</w:t>
      </w:r>
      <w:r>
        <w:t xml:space="preserve"> </w:t>
      </w:r>
      <w:r>
        <w:t xml:space="preserve">is no longer just a recorder of history but an analyst of real-time data, providing insights that help businesses predict trends and manage cash flow more effectively. This technological integration is essential for maintaining competitiveness in a rapidly evolving global market.</w:t>
      </w:r>
    </w:p>
    <w:bookmarkEnd w:id="22"/>
    <w:bookmarkStart w:id="23" w:name="X130aaa9b1b7347fe017c7aa245a880615a53020"/>
    <w:p>
      <w:pPr>
        <w:pStyle w:val="Heading2"/>
      </w:pPr>
      <w:r>
        <w:t xml:space="preserve">Bridging International Standards and Local Culture</w:t>
      </w:r>
    </w:p>
    <w:p>
      <w:pPr>
        <w:pStyle w:val="FirstParagraph"/>
      </w:pPr>
      <w:r>
        <w:t xml:space="preserve">A unique challenge faced by accountants in Algeria Algiers is the need to bridge international accounting standards with local cultural and business practices. While many large corporations operating in the capital adhere to International Financial Reporting Standards (IFRS), smaller enterprises often rely on traditional methods. The skilled</w:t>
      </w:r>
      <w:r>
        <w:t xml:space="preserve"> </w:t>
      </w:r>
      <w:r>
        <w:rPr>
          <w:bCs/>
          <w:b/>
        </w:rPr>
        <w:t xml:space="preserve">Accountant</w:t>
      </w:r>
      <w:r>
        <w:t xml:space="preserve"> </w:t>
      </w:r>
      <w:r>
        <w:t xml:space="preserve">acts as a translator between these two worlds, ensuring that financial statements are understandable not only to local stakeholders but also to international investors and partners. This role is vital for attracting foreign direct investment into Algeria Algiers, as transparency and standardized reporting build trust among global investors who are wary of emerging markets.</w:t>
      </w:r>
    </w:p>
    <w:bookmarkEnd w:id="23"/>
    <w:bookmarkStart w:id="24" w:name="ethics-and-professional-integrity"/>
    <w:p>
      <w:pPr>
        <w:pStyle w:val="Heading2"/>
      </w:pPr>
      <w:r>
        <w:t xml:space="preserve">Ethics and Professional Integrity</w:t>
      </w:r>
    </w:p>
    <w:p>
      <w:pPr>
        <w:pStyle w:val="FirstParagraph"/>
      </w:pPr>
      <w:r>
        <w:t xml:space="preserve">In any economy, trust is the currency that facilitates trade. In Algeria Algiers, where relationships often play a significant role in business dealings, the ethical stance of the accountant is paramount. The profession requires a strict adherence to codes of conduct that prioritize integrity, objectivity, and professional competence. Accountants serve as internal auditors who ensure that financial practices are above board, thereby combating corruption and promoting good governance. In</w:t>
      </w:r>
      <w:r>
        <w:t xml:space="preserve"> </w:t>
      </w:r>
      <w:r>
        <w:rPr>
          <w:bCs/>
          <w:b/>
        </w:rPr>
        <w:t xml:space="preserve">Algeria Algiers</w:t>
      </w:r>
      <w:r>
        <w:t xml:space="preserve">, where anti-corruption measures are increasingly emphasized by both the state and international partners, the accountant serves as a critical line of defense for institutional integrity.</w:t>
      </w:r>
    </w:p>
    <w:bookmarkEnd w:id="24"/>
    <w:bookmarkStart w:id="25" w:name="the-future-outlook"/>
    <w:p>
      <w:pPr>
        <w:pStyle w:val="Heading2"/>
      </w:pPr>
      <w:r>
        <w:t xml:space="preserve">The Future Outlook</w:t>
      </w:r>
    </w:p>
    <w:p>
      <w:pPr>
        <w:pStyle w:val="FirstParagraph"/>
      </w:pPr>
      <w:r>
        <w:t xml:space="preserve">Looking ahead, the demand for high-quality accounting services in Algeria Algiers is expected to grow. As diversification efforts move away from hydrocarbon dependency towards sectors like agriculture, tourism, and technology, the complexity of financial management increases. This complexity demands accountants who are not only qualified but also adaptable and strategic. Professional development bodies in Algeria are working to enhance training programs to meet these future needs. The</w:t>
      </w:r>
      <w:r>
        <w:t xml:space="preserve"> </w:t>
      </w:r>
      <w:r>
        <w:rPr>
          <w:bCs/>
          <w:b/>
        </w:rPr>
        <w:t xml:space="preserve">Accountant</w:t>
      </w:r>
      <w:r>
        <w:t xml:space="preserve"> </w:t>
      </w:r>
      <w:r>
        <w:t xml:space="preserve">of tomorrow in this region will need strong skills in data analytics, risk management, and strategic planning.</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 </w:t>
      </w:r>
      <w:r>
        <w:t xml:space="preserve">in Algeria Algiers is far more than a number-cruncher; they are indispensable architects of financial stability and growth. Operating at the intersection of rigorous regulation, cultural nuance, and digital innovation, they provide the necessary framework for businesses to thrive in one of North Africa’s most important economic hubs. As Algeria Algiers continues to evolve economically, the role of the accountant will only become more central to its success. By ensuring compliance, promoting transparency, and leveraging technology accountants contribute significantly to the city’s reputation as a burgeoning center of commerce in the region.</w:t>
      </w:r>
    </w:p>
    <w:p>
      <w:pPr>
        <w:pStyle w:val="BodyText"/>
      </w:pPr>
      <w:r>
        <w:rPr>
          <w:iCs/>
          <w:i/>
        </w:rPr>
        <w:t xml:space="preserve">Document prepared for educational and professional reference purposes regarding financial practices in Algeria Algiers.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Algeria Algiers</dc:title>
  <dc:creator/>
  <dc:language>en</dc:language>
  <cp:keywords/>
  <dcterms:created xsi:type="dcterms:W3CDTF">2026-07-29T07:39:21Z</dcterms:created>
  <dcterms:modified xsi:type="dcterms:W3CDTF">2026-07-29T07:39:21Z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