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5" w:name="Xe66999117e9ce455396fbb4520fda020584a292"/>
    <w:p>
      <w:pPr>
        <w:pStyle w:val="Heading1"/>
      </w:pPr>
      <w:r>
        <w:t xml:space="preserve">The Strategic Crucible of Financial Control: The Essential Accountant in Argentina Buenos Aires</w:t>
      </w:r>
    </w:p>
    <w:p>
      <w:pPr>
        <w:pStyle w:val="FirstParagraph"/>
      </w:pPr>
      <w:r>
        <w:t xml:space="preserve">In the grand tapestry of modern global finance, few locales offer a more complex and intellectually rigorous testing ground for fiscal professionals than</w:t>
      </w:r>
      <w:r>
        <w:t xml:space="preserve"> </w:t>
      </w:r>
      <w:r>
        <w:rPr>
          <w:bCs/>
          <w:b/>
        </w:rPr>
        <w:t xml:space="preserve">Argentina Buenos Aires</w:t>
      </w:r>
      <w:r>
        <w:t xml:space="preserve">. As the economic heartland of South America, this metropolis does not merely host businesses; it incubates some of the most dynamic enterprises in Latin America. However, operating within such a vibrant yet volatile economic environment demands more than simple arithmetic or basic bookkeeping. It requires a specialized professional who possesses not only technical mastery but also strategic foresight: the</w:t>
      </w:r>
      <w:r>
        <w:t xml:space="preserve"> </w:t>
      </w:r>
      <w:r>
        <w:rPr>
          <w:bCs/>
          <w:b/>
        </w:rPr>
        <w:t xml:space="preserve">Accountant</w:t>
      </w:r>
      <w:r>
        <w:t xml:space="preserve">. In this unique ecosystem, an accountant is far more than a regulatory compliance officer; they serve as the primary navigator through turbulent macroeconomic waters and the guardian of corporate solvency in one of the world's most challenging fiscal jurisdictions.</w:t>
      </w:r>
    </w:p>
    <w:bookmarkStart w:id="20" w:name="the-unique-macro-economic-landscape"/>
    <w:p>
      <w:pPr>
        <w:pStyle w:val="Heading2"/>
      </w:pPr>
      <w:r>
        <w:t xml:space="preserve">The Unique Macro-Economic Landscape</w:t>
      </w:r>
    </w:p>
    <w:p>
      <w:pPr>
        <w:pStyle w:val="FirstParagraph"/>
      </w:pPr>
      <w:r>
        <w:t xml:space="preserve">To understand why an</w:t>
      </w:r>
      <w:r>
        <w:t xml:space="preserve"> </w:t>
      </w:r>
      <w:r>
        <w:rPr>
          <w:bCs/>
          <w:b/>
        </w:rPr>
        <w:t xml:space="preserve">Accountant</w:t>
      </w:r>
      <w:r>
        <w:t xml:space="preserve"> </w:t>
      </w:r>
      <w:r>
        <w:t xml:space="preserve">is indispensable in</w:t>
      </w:r>
      <w:r>
        <w:t xml:space="preserve"> </w:t>
      </w:r>
      <w:r>
        <w:rPr>
          <w:bCs/>
          <w:b/>
        </w:rPr>
        <w:t xml:space="preserve">Argentina Buenos Aires</w:t>
      </w:r>
      <w:r>
        <w:t xml:space="preserve">, one must first appreciate the context. The Argentine economy is historically characterized by high inflation rates, fluctuating exchange controls (known locally as "cepo"), and complex tax regimes that shift with political cycles. For any business located in the capital city, these factors are not distant theoretical risks but daily operational realities. An</w:t>
      </w:r>
      <w:r>
        <w:t xml:space="preserve"> </w:t>
      </w:r>
      <w:r>
        <w:rPr>
          <w:bCs/>
          <w:b/>
        </w:rPr>
        <w:t xml:space="preserve">Accountant</w:t>
      </w:r>
      <w:r>
        <w:t xml:space="preserve"> </w:t>
      </w:r>
      <w:r>
        <w:t xml:space="preserve">operating in this space must be fluent in a language of economic volatility. They must possess an acute ability to interpret rapid changes in monetary policy, adjusting financial models on a dime to account for inflationary impacts and currency devaluations.</w:t>
      </w:r>
    </w:p>
    <w:p>
      <w:pPr>
        <w:pStyle w:val="BodyText"/>
      </w:pPr>
      <w:r>
        <w:t xml:space="preserve">In the bustling corridors of Buenos Aires' financial district, the role extends beyond standard auditing. The professional must act as a strategist who can forecast cash flow under extreme uncertainty. Because traditional long-term planning is often rendered obsolete by sudden economic shifts, an</w:t>
      </w:r>
      <w:r>
        <w:t xml:space="preserve"> </w:t>
      </w:r>
      <w:r>
        <w:rPr>
          <w:bCs/>
          <w:b/>
        </w:rPr>
        <w:t xml:space="preserve">Accountant</w:t>
      </w:r>
      <w:r>
        <w:t xml:space="preserve"> </w:t>
      </w:r>
      <w:r>
        <w:t xml:space="preserve">in this region must be adept at scenario-based modeling, preparing businesses to weather hyperinflationary periods without compromising their fundamental liquidity.</w:t>
      </w:r>
    </w:p>
    <w:bookmarkEnd w:id="20"/>
    <w:bookmarkStart w:id="22" w:name="tax-complexity-and-regulatory-compliance"/>
    <w:p>
      <w:pPr>
        <w:pStyle w:val="Heading2"/>
      </w:pPr>
      <w:r>
        <w:t xml:space="preserve">Tax Complexity and Regulatory Compliance</w:t>
      </w:r>
    </w:p>
    <w:p>
      <w:pPr>
        <w:pStyle w:val="FirstParagraph"/>
      </w:pPr>
      <w:r>
        <w:t xml:space="preserve">The tax code in Argentina is notoriously intricate. An</w:t>
      </w:r>
      <w:r>
        <w:t xml:space="preserve"> </w:t>
      </w:r>
      <w:r>
        <w:rPr>
          <w:bCs/>
          <w:b/>
        </w:rPr>
        <w:t xml:space="preserve">Accountant</w:t>
      </w:r>
      <w:r>
        <w:t xml:space="preserve"> </w:t>
      </w:r>
      <w:r>
        <w:t xml:space="preserve">working in the capital faces a labyrinthine structure of national and provincial taxes, including but not limited to income tax, value-added tax (IVA), gross income taxes (Ingresos Brutos), and complex withholding obligations. For multinational corporations establishing regional headquarters in Buenos Aires, navigating this web requires an expert who is intimately familiar with bilateral tax treaties to prevent double taxation.</w:t>
      </w:r>
    </w:p>
    <w:p>
      <w:pPr>
        <w:pStyle w:val="BodyText"/>
      </w:pPr>
      <w:r>
        <w:t xml:space="preserve">Furthermore, the regulatory body overseeing these matters in</w:t>
      </w:r>
      <w:r>
        <w:t xml:space="preserve"> </w:t>
      </w:r>
      <w:r>
        <w:rPr>
          <w:bCs/>
          <w:b/>
        </w:rPr>
        <w:t xml:space="preserve">Argentina Buenos Aires</w:t>
      </w:r>
      <w:r>
        <w:t xml:space="preserve">, such as AFIP (Administración Federal de Ingresos Públicos), enforces strict documentation and reporting standards. Failure to adhere to these regulations can result in severe penalties that cripple a business's reputation and finances. Therefore, the</w:t>
      </w:r>
      <w:r>
        <w:t xml:space="preserve"> </w:t>
      </w:r>
      <w:r>
        <w:rPr>
          <w:bCs/>
          <w:b/>
        </w:rPr>
        <w:t xml:space="preserve">Accountant</w:t>
      </w:r>
      <w:r>
        <w:t xml:space="preserve"> </w:t>
      </w:r>
      <w:r>
        <w:t xml:space="preserve">serves as the ultimate compliance shield. They ensure that every transaction is documented according to local legal standards, meticulously preparing for rigorous tax audits while simultaneously seeking legitimate avenues for optimization within the bounds of fiscal law.</w:t>
      </w:r>
    </w:p>
    <w:bookmarkStart w:id="21" w:name="the-human-element-and-trust"/>
    <w:p>
      <w:pPr>
        <w:pStyle w:val="Heading3"/>
      </w:pPr>
      <w:r>
        <w:t xml:space="preserve">The Human Element and Trust</w:t>
      </w:r>
    </w:p>
    <w:p>
      <w:pPr>
        <w:pStyle w:val="FirstParagraph"/>
      </w:pPr>
      <w:r>
        <w:t xml:space="preserve">Beyond regulations and numbers, the practice of accounting in</w:t>
      </w:r>
      <w:r>
        <w:t xml:space="preserve"> </w:t>
      </w:r>
      <w:r>
        <w:rPr>
          <w:bCs/>
          <w:b/>
        </w:rPr>
        <w:t xml:space="preserve">Argentina Buenos Aires</w:t>
      </w:r>
      <w:r>
        <w:t xml:space="preserve"> </w:t>
      </w:r>
      <w:r>
        <w:t xml:space="preserve">is deeply human. Argentine business culture places a high premium on personal relationships, trust ("confianza"), and face-to-face interaction. A successful</w:t>
      </w:r>
      <w:r>
        <w:t xml:space="preserve"> </w:t>
      </w:r>
      <w:r>
        <w:rPr>
          <w:bCs/>
          <w:b/>
        </w:rPr>
        <w:t xml:space="preserve">Accountant</w:t>
      </w:r>
      <w:r>
        <w:t xml:space="preserve"> </w:t>
      </w:r>
      <w:r>
        <w:t xml:space="preserve">must therefore be an excellent communicator, able to translate complex fiscal jargon into actionable business intelligence for company directors and investors. This advisory role has become increasingly critical; as businesses look to expand beyond the local market or secure international investment, they rely on their</w:t>
      </w:r>
      <w:r>
        <w:t xml:space="preserve"> </w:t>
      </w:r>
      <w:r>
        <w:rPr>
          <w:bCs/>
          <w:b/>
        </w:rPr>
        <w:t xml:space="preserve">Accountant</w:t>
      </w:r>
      <w:r>
        <w:t xml:space="preserve"> </w:t>
      </w:r>
      <w:r>
        <w:t xml:space="preserve">to present a clean, transparent financial narrative that meets international accounting standards (IFRS), despite the local complexities.</w:t>
      </w:r>
    </w:p>
    <w:bookmarkEnd w:id="21"/>
    <w:bookmarkEnd w:id="22"/>
    <w:bookmarkStart w:id="23" w:name="ethical-stewardship-in-times-of-crisis"/>
    <w:p>
      <w:pPr>
        <w:pStyle w:val="Heading2"/>
      </w:pPr>
      <w:r>
        <w:t xml:space="preserve">Ethical Stewardship in Times of Crisis</w:t>
      </w:r>
    </w:p>
    <w:p>
      <w:pPr>
        <w:pStyle w:val="FirstParagraph"/>
      </w:pPr>
      <w:r>
        <w:t xml:space="preserve">The role also carries an ethical weight. In times of economic downturn—a recurring theme in Argentina's history—businesses often face pressure to engage in aggressive tax avoidance or manipulate financial statements to secure credit. An</w:t>
      </w:r>
      <w:r>
        <w:t xml:space="preserve"> </w:t>
      </w:r>
      <w:r>
        <w:rPr>
          <w:bCs/>
          <w:b/>
        </w:rPr>
        <w:t xml:space="preserve">Accountant</w:t>
      </w:r>
      <w:r>
        <w:t xml:space="preserve"> </w:t>
      </w:r>
      <w:r>
        <w:t xml:space="preserve">standing firm on ethical standards is the cornerstone of corporate integrity in</w:t>
      </w:r>
      <w:r>
        <w:t xml:space="preserve"> </w:t>
      </w:r>
      <w:r>
        <w:rPr>
          <w:bCs/>
          <w:b/>
        </w:rPr>
        <w:t xml:space="preserve">Argentina Buenos Aires</w:t>
      </w:r>
      <w:r>
        <w:t xml:space="preserve">. By maintaining transparent and honest records, they not only protect their clients from legal repercussions but also contribute to the broader stability and credibility of the national economy.</w:t>
      </w:r>
    </w:p>
    <w:bookmarkEnd w:id="23"/>
    <w:bookmarkStart w:id="24" w:name="X2c50dd25c8344c1459bab38800005c7a14b018d"/>
    <w:p>
      <w:pPr>
        <w:pStyle w:val="Heading2"/>
      </w:pPr>
      <w:r>
        <w:t xml:space="preserve">The Future Outlook for Professionals in Buenos Aires</w:t>
      </w:r>
    </w:p>
    <w:p>
      <w:pPr>
        <w:pStyle w:val="FirstParagraph"/>
      </w:pPr>
      <w:r>
        <w:t xml:space="preserve">The future presents new challenges and opportunities. The digitalization of tax processes through Argentina's "Factura Electrónica" (Electronic Invoicing) system requires accountants to master advanced software and cybersecurity protocols. An</w:t>
      </w:r>
      <w:r>
        <w:t xml:space="preserve"> </w:t>
      </w:r>
      <w:r>
        <w:rPr>
          <w:bCs/>
          <w:b/>
        </w:rPr>
        <w:t xml:space="preserve">Accountant</w:t>
      </w:r>
      <w:r>
        <w:t xml:space="preserve"> </w:t>
      </w:r>
      <w:r>
        <w:t xml:space="preserve">in Buenos Aires today must be a technologist as well as a financier, leveraging data analytics to provide predictive insights rather than merely historical reporting.</w:t>
      </w:r>
    </w:p>
    <w:p>
      <w:pPr>
        <w:pStyle w:val="BodyText"/>
      </w:pPr>
      <w:r>
        <w:t xml:space="preserve">In conclusion, an</w:t>
      </w:r>
      <w:r>
        <w:t xml:space="preserve"> </w:t>
      </w:r>
      <w:r>
        <w:rPr>
          <w:bCs/>
          <w:b/>
        </w:rPr>
        <w:t xml:space="preserve">Accountant</w:t>
      </w:r>
      <w:r>
        <w:t xml:space="preserve"> </w:t>
      </w:r>
      <w:r>
        <w:t xml:space="preserve">in this dynamic locale is the linchpin of financial health. They transform the chaotic noise of economic policy into the structured clarity required for sound business decisions. In</w:t>
      </w:r>
      <w:r>
        <w:t xml:space="preserve"> </w:t>
      </w:r>
      <w:r>
        <w:rPr>
          <w:bCs/>
          <w:b/>
        </w:rPr>
        <w:t xml:space="preserve">Argentina Buenos Aires</w:t>
      </w:r>
      <w:r>
        <w:t xml:space="preserve">, where opportunity and risk are inextricably linked, having a seasoned professional to guide one through these complexities is not just an administrative necessity; it is a strategic imperative for survival and growth.</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Accountant in Argentina Buenos Aires</dc:title>
  <dc:creator/>
  <dc:language>en</dc:language>
  <cp:keywords/>
  <dcterms:created xsi:type="dcterms:W3CDTF">2026-07-29T10:39:34Z</dcterms:created>
  <dcterms:modified xsi:type="dcterms:W3CDTF">2026-07-29T10:39:34Z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