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Australia</w:t>
      </w:r>
      <w:r>
        <w:t xml:space="preserve"> </w:t>
      </w:r>
      <w:r>
        <w:t xml:space="preserve">Sydney</w:t>
      </w:r>
    </w:p>
    <w:bookmarkStart w:id="26" w:name="Xbbea8a3daed5eb10be00592ebe74e41c36fef7c"/>
    <w:p>
      <w:pPr>
        <w:pStyle w:val="Heading1"/>
      </w:pPr>
      <w:r>
        <w:t xml:space="preserve">The Strategic Imperative of an Accountant in Australia Sydney</w:t>
      </w:r>
    </w:p>
    <w:p>
      <w:pPr>
        <w:pStyle w:val="FirstParagraph"/>
      </w:pPr>
      <w:r>
        <w:t xml:space="preserve">In the dynamic and bustling financial heart of Australia, Sydney stands as a beacon of economic activity, innovation, and complex regulatory frameworks. Within this vibrant metropolis, the role of an accountant transcends the traditional definition of mere number-crunching or tax compliance. In today’s landscape, particularly within the unique context of Australia Sydney professionals who serve as accountants are indispensable strategic partners for businesses and individuals alike. This essay explores the multifaceted responsibilities, challenges, and opportunities faced by an accountant operating in this premier Australian city.</w:t>
      </w:r>
    </w:p>
    <w:bookmarkStart w:id="20" w:name="the-evolving-definition-of-an-accountant"/>
    <w:p>
      <w:pPr>
        <w:pStyle w:val="Heading2"/>
      </w:pPr>
      <w:r>
        <w:t xml:space="preserve">The Evolving Definition of an Accountant</w:t>
      </w:r>
    </w:p>
    <w:p>
      <w:pPr>
        <w:pStyle w:val="FirstParagraph"/>
      </w:pPr>
      <w:r>
        <w:t xml:space="preserve">Gone are the days when the primary function of an accountant was limited to recording historical transactions. In modern Australia Sydney, businesses operate in a fast-paced environment where cash flow management, strategic planning, and risk mitigation are critical for survival and growth. Consequently, the role of an accountant has evolved into that of a business consultant and financial advisor. An effective accountant must possess not only technical proficiency in accounting standards but also strong analytical skills to interpret data and provide actionable insights.</w:t>
      </w:r>
    </w:p>
    <w:p>
      <w:pPr>
        <w:pStyle w:val="BodyText"/>
      </w:pPr>
      <w:r>
        <w:t xml:space="preserve">In Australia Sydney, where competition is fierce across industries ranging from real estate and construction to technology and hospitality, an accountant serves as the compass guiding a company through financial uncertainty. By providing forward-looking forecasts rather than just backward-looking reports, an accountant helps business owners make informed decisions that align with long-term strategic goals.</w:t>
      </w:r>
    </w:p>
    <w:bookmarkEnd w:id="20"/>
    <w:bookmarkStart w:id="21" w:name="X44e7bbd81a4f9c3ef1cafa14894633202b65b78"/>
    <w:p>
      <w:pPr>
        <w:pStyle w:val="Heading2"/>
      </w:pPr>
      <w:r>
        <w:t xml:space="preserve">Navigating the Complex Regulatory Landscape of Australia</w:t>
      </w:r>
    </w:p>
    <w:p>
      <w:pPr>
        <w:pStyle w:val="FirstParagraph"/>
      </w:pPr>
      <w:r>
        <w:t xml:space="preserve">The Australian tax system is notoriously complex, characterized by frequent changes in legislation and strict compliance requirements. For any entity operating in Australia Sydney, staying compliant is not just a legal obligation but a moral one. The role of an accountant becomes pivotal here. They are responsible for ensuring that businesses adhere to the regulations set by the Australian Taxation Office (ATO). This includes managing Goods and Services Tax (GST), PAYG withholding, fringe benefits tax, and corporate income tax.</w:t>
      </w:r>
    </w:p>
    <w:p>
      <w:pPr>
        <w:pStyle w:val="BodyText"/>
      </w:pPr>
      <w:r>
        <w:t xml:space="preserve">Furthermore, Australia Sydney has a significant presence of multinational corporations and small-to-medium enterprises (SMEs) alike. Each faces different regulatory challenges. An accountant must tailor their advice to suit the specific needs of the client while ensuring global compliance standards are met. This includes understanding international transfer pricing rules and anti-money laundering regulations, which are particularly relevant in a global financial hub like Australia Sydney.</w:t>
      </w:r>
    </w:p>
    <w:bookmarkEnd w:id="21"/>
    <w:bookmarkStart w:id="22" w:name="Xa812389cb8597be9e9e761da56ef66737eb8489"/>
    <w:p>
      <w:pPr>
        <w:pStyle w:val="Heading2"/>
      </w:pPr>
      <w:r>
        <w:t xml:space="preserve">The Unique Economic Context of Australia Sydney</w:t>
      </w:r>
    </w:p>
    <w:p>
      <w:pPr>
        <w:pStyle w:val="FirstParagraph"/>
      </w:pPr>
      <w:r>
        <w:t xml:space="preserve">Sydney is often regarded as one of the most expensive cities in the world. This high cost of living and doing business impacts both individuals and corporations. For individuals, the role of an accountant extends to personal financial planning, including superannuation strategy, investment structuring, and estate planning. Given the high property prices in Australia Sydney, many residents rely on accountants to optimize their tax positions while maximizing savings for future security.</w:t>
      </w:r>
    </w:p>
    <w:p>
      <w:pPr>
        <w:pStyle w:val="BodyText"/>
      </w:pPr>
      <w:r>
        <w:t xml:space="preserve">For businesses in Australia Sydney, the economic environment is influenced by factors such as interest rate fluctuations set by the Reserve Bank of Australia (RBA), labor market dynamics, and consumer spending trends. An accountant must be adept at analyzing these macroeconomic indicators to advise clients on how to adjust their financial strategies. For instance, during periods of rising interest rates, an accountant might recommend restructuring debt or delaying capital expenditures to mitigate financial risk.</w:t>
      </w:r>
    </w:p>
    <w:bookmarkEnd w:id="22"/>
    <w:bookmarkStart w:id="23" w:name="technology-and-innovation-in-accounting"/>
    <w:p>
      <w:pPr>
        <w:pStyle w:val="Heading2"/>
      </w:pPr>
      <w:r>
        <w:t xml:space="preserve">Technology and Innovation in Accounting</w:t>
      </w:r>
    </w:p>
    <w:p>
      <w:pPr>
        <w:pStyle w:val="FirstParagraph"/>
      </w:pPr>
      <w:r>
        <w:t xml:space="preserve">The adoption of technology has revolutionized the profession. In Australia Sydney, firms are increasingly integrating cloud-based accounting software, artificial intelligence (AI), and data analytics into their workflows. An accountant today must be tech-savvy, capable of leveraging these tools to enhance efficiency and accuracy. Automation handles routine tasks such as bookkeeping and payroll processing, freeing up the accountant to focus on higher-value activities like strategic planning and business advisory.</w:t>
      </w:r>
    </w:p>
    <w:p>
      <w:pPr>
        <w:pStyle w:val="BodyText"/>
      </w:pPr>
      <w:r>
        <w:t xml:space="preserve">This technological shift also brings new challenges regarding data security and privacy. With increasing cyber threats, an accountant in Australia Sydney must ensure that client data is protected in compliance with the Privacy Act 1988 (Cth). Trust is the cornerstone of the accountant-client relationship, and maintaining robust cybersecurity measures is essential for preserving this trust.</w:t>
      </w:r>
    </w:p>
    <w:bookmarkEnd w:id="23"/>
    <w:bookmarkStart w:id="24" w:name="Xc01c3fb81f23bac6e57b6d2d3a1c24e3ec48a58"/>
    <w:p>
      <w:pPr>
        <w:pStyle w:val="Heading2"/>
      </w:pPr>
      <w:r>
        <w:t xml:space="preserve">The Human Element: Ethics and Communication</w:t>
      </w:r>
    </w:p>
    <w:p>
      <w:pPr>
        <w:pStyle w:val="FirstParagraph"/>
      </w:pPr>
      <w:r>
        <w:t xml:space="preserve">Beyond technical skills and technological proficiency, the soft skills of an accountant are equally important. In Australia Sydney, where relationships drive business success, communication is key. An accountant must be able to explain complex financial concepts in simple terms to clients who may not have a financial background. This ability to translate data into clear narratives is crucial for effective decision-making.</w:t>
      </w:r>
    </w:p>
    <w:p>
      <w:pPr>
        <w:pStyle w:val="BodyText"/>
      </w:pPr>
      <w:r>
        <w:t xml:space="preserve">Moreover, ethical standards are paramount in the accounting profession. The Institute of Chartered Accountants Australia (ICAA) and the CPA Australia set strict codes of ethics that members must adhere to. An accountant must maintain integrity, objectivity, and professional skepticism in all dealings. In a city as diverse and multicultural as Australia Sydney, cultural sensitivity is also vital. Accountants often work with clients from various backgrounds, requiring them to demonstrate empathy and understanding.</w:t>
      </w:r>
    </w:p>
    <w:bookmarkEnd w:id="24"/>
    <w:bookmarkStart w:id="25" w:name="conclusion"/>
    <w:p>
      <w:pPr>
        <w:pStyle w:val="Heading2"/>
      </w:pPr>
      <w:r>
        <w:t xml:space="preserve">Conclusion</w:t>
      </w:r>
    </w:p>
    <w:p>
      <w:pPr>
        <w:pStyle w:val="FirstParagraph"/>
      </w:pPr>
      <w:r>
        <w:t xml:space="preserve">In conclusion, the role of an accountant in Australia Sydney is far more comprehensive than traditional perceptions suggest. It encompasses strategic advisory, regulatory compliance, technological integration, and ethical stewardship. As the economic landscape of Australia Sydney continues to evolve, driven by global trends and local dynamics, the demand for skilled accountants will only grow.</w:t>
      </w:r>
    </w:p>
    <w:p>
      <w:pPr>
        <w:pStyle w:val="BodyText"/>
      </w:pPr>
      <w:r>
        <w:t xml:space="preserve">For businesses and individuals navigating the complexities of this vibrant city partner with an accountant is not merely a compliance exercise but a strategic necessity. Whether it involves optimizing tax structures in accordance with Australian laws, leveraging technology for better financial insights, or providing personal financial guidance amidst high living costs, an accountant plays a central role in fostering prosperity and stability. In the ever-changing economic terrain of Australia Sydney, the accountant remains an indispensable ally for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Accountant in Australia Sydney</dc:title>
  <dc:creator/>
  <dc:language>en</dc:language>
  <cp:keywords/>
  <dcterms:created xsi:type="dcterms:W3CDTF">2026-07-29T13:59:17Z</dcterms:created>
  <dcterms:modified xsi:type="dcterms:W3CDTF">2026-07-29T13:59:17Z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