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Belgium</w:t>
      </w:r>
      <w:r>
        <w:t xml:space="preserve"> </w:t>
      </w:r>
      <w:r>
        <w:t xml:space="preserve">Brussels</w:t>
      </w:r>
    </w:p>
    <w:bookmarkStart w:id="25" w:name="Xe81050ec696e1ff55fccd42d8752c66b07d4d3e"/>
    <w:p>
      <w:pPr>
        <w:pStyle w:val="Heading1"/>
      </w:pPr>
      <w:r>
        <w:t xml:space="preserve">The Indispensable Role of the Accountant in Belgium Brussels</w:t>
      </w:r>
    </w:p>
    <w:p>
      <w:pPr>
        <w:pStyle w:val="FirstParagraph"/>
      </w:pPr>
      <w:r>
        <w:t xml:space="preserve">In the heart of Europe, situated within a complex and dynamic economic landscape, lies</w:t>
      </w:r>
      <w:r>
        <w:t xml:space="preserve"> </w:t>
      </w:r>
      <w:r>
        <w:rPr>
          <w:bCs/>
          <w:b/>
        </w:rPr>
        <w:t xml:space="preserve">Belgium Brussels</w:t>
      </w:r>
      <w:r>
        <w:t xml:space="preserve">. As both the national capital and the de facto capital of the European Union, this city serves as a bustling hub for international diplomacy, multinational corporations, startups, and small-to-medium enterprises (SMEs). Within this intricate web of commerce and governance, one profession stands out not merely as a service provider but as a critical guardian of financial integrity: the</w:t>
      </w:r>
      <w:r>
        <w:t xml:space="preserve"> </w:t>
      </w:r>
      <w:r>
        <w:rPr>
          <w:bCs/>
          <w:b/>
        </w:rPr>
        <w:t xml:space="preserve">Accountant</w:t>
      </w:r>
      <w:r>
        <w:t xml:space="preserve">. The role of the</w:t>
      </w:r>
      <w:r>
        <w:t xml:space="preserve"> </w:t>
      </w:r>
      <w:r>
        <w:rPr>
          <w:bCs/>
          <w:b/>
        </w:rPr>
        <w:t xml:space="preserve">Accountant</w:t>
      </w:r>
      <w:r>
        <w:t xml:space="preserve"> </w:t>
      </w:r>
      <w:r>
        <w:t xml:space="preserve">in</w:t>
      </w:r>
      <w:r>
        <w:t xml:space="preserve"> </w:t>
      </w:r>
      <w:r>
        <w:rPr>
          <w:bCs/>
          <w:b/>
        </w:rPr>
        <w:t xml:space="preserve">Belgium Brussels</w:t>
      </w:r>
      <w:r>
        <w:t xml:space="preserve"> </w:t>
      </w:r>
      <w:r>
        <w:t xml:space="preserve">is multifaceted, requiring a deep understanding of local regulatory frameworks, international tax laws, and the unique cultural nuances that define business operations in this cosmopolitan region. This essay explores the significance, challenges, and evolving responsibilities of the</w:t>
      </w:r>
      <w:r>
        <w:t xml:space="preserve"> </w:t>
      </w:r>
      <w:r>
        <w:rPr>
          <w:bCs/>
          <w:b/>
        </w:rPr>
        <w:t xml:space="preserve">Accountant</w:t>
      </w:r>
      <w:r>
        <w:t xml:space="preserve"> </w:t>
      </w:r>
      <w:r>
        <w:t xml:space="preserve">within the specific context of</w:t>
      </w:r>
      <w:r>
        <w:t xml:space="preserve"> </w:t>
      </w:r>
      <w:r>
        <w:rPr>
          <w:bCs/>
          <w:b/>
        </w:rPr>
        <w:t xml:space="preserve">Belgium Brussels</w:t>
      </w:r>
      <w:r>
        <w:t xml:space="preserve">.</w:t>
      </w:r>
    </w:p>
    <w:bookmarkStart w:id="20" w:name="X89a3d24b850db358cfbb4c974ff35cd27994a7d"/>
    <w:p>
      <w:pPr>
        <w:pStyle w:val="Heading2"/>
      </w:pPr>
      <w:r>
        <w:t xml:space="preserve">The Complexity of the Belgian Regulatory Environment</w:t>
      </w:r>
    </w:p>
    <w:p>
      <w:pPr>
        <w:pStyle w:val="FirstParagraph"/>
      </w:pPr>
      <w:r>
        <w:t xml:space="preserve">To understand why an accountant is vital in this region, one must first appreciate the regulatory environment. Belgium is renowned for having one of the most complex tax systems in Europe. The distinction between federal, regional (Flemish, Walloon, and Brussels-Capital), and community competencies adds layers of bureaucratic intricacy that can baffle even experienced business owners. In</w:t>
      </w:r>
      <w:r>
        <w:t xml:space="preserve"> </w:t>
      </w:r>
      <w:r>
        <w:rPr>
          <w:bCs/>
          <w:b/>
        </w:rPr>
        <w:t xml:space="preserve">Belgium Brussels</w:t>
      </w:r>
      <w:r>
        <w:t xml:space="preserve">, this complexity is amplified by the density of international organizations and foreign subsidiaries operating under various treaties.</w:t>
      </w:r>
    </w:p>
    <w:p>
      <w:pPr>
        <w:pStyle w:val="BodyText"/>
      </w:pPr>
      <w:r>
        <w:t xml:space="preserve">The</w:t>
      </w:r>
      <w:r>
        <w:t xml:space="preserve"> </w:t>
      </w:r>
      <w:r>
        <w:rPr>
          <w:bCs/>
          <w:b/>
        </w:rPr>
        <w:t xml:space="preserve">Accountant</w:t>
      </w:r>
      <w:r>
        <w:t xml:space="preserve">, particularly one holding the official "CFO" (Commissaris/Expert-Comptable) designation recognized in Belgium, acts as a navigational guide through this labyrinth. Unlike in some other jurisdictions where bookkeeping is a standalone service, the Belgian system integrates statutory auditing and financial supervision into the core duties of certified accountants. Therefore, an accountant in</w:t>
      </w:r>
      <w:r>
        <w:t xml:space="preserve"> </w:t>
      </w:r>
      <w:r>
        <w:rPr>
          <w:bCs/>
          <w:b/>
        </w:rPr>
        <w:t xml:space="preserve">Belgium Brussels</w:t>
      </w:r>
      <w:r>
        <w:t xml:space="preserve"> </w:t>
      </w:r>
      <w:r>
        <w:t xml:space="preserve">does not simply record transactions; they are legally mandated to ensure that financial statements reflect a "true and fair view" of the company's health. This legal responsibility underscores their importance as gatekeepers against fraud and mismanagement.</w:t>
      </w:r>
    </w:p>
    <w:bookmarkEnd w:id="20"/>
    <w:bookmarkStart w:id="21" w:name="X1ee22b7eccaf5d61f3e5113cee88170683c2e4b"/>
    <w:p>
      <w:pPr>
        <w:pStyle w:val="Heading2"/>
      </w:pPr>
      <w:r>
        <w:t xml:space="preserve">Bridging Local Culture with International Standards</w:t>
      </w:r>
    </w:p>
    <w:p>
      <w:pPr>
        <w:pStyle w:val="FirstParagraph"/>
      </w:pPr>
      <w:r>
        <w:rPr>
          <w:bCs/>
          <w:b/>
        </w:rPr>
        <w:t xml:space="preserve">Belgium Brussels</w:t>
      </w:r>
      <w:r>
        <w:t xml:space="preserve"> </w:t>
      </w:r>
      <w:r>
        <w:t xml:space="preserve">is a trilingual society, primarily conducting business in Dutch, French, and English. The international nature of its economy means that many companies operating here must comply with both Belgian GAAP (Generally Accepted Accounting Principles) and International Financial Reporting Standards (IFRS). This dual requirement creates a unique niche for accountants who are bilingual or trilingual and possess cross-border expertise.</w:t>
      </w:r>
    </w:p>
    <w:p>
      <w:pPr>
        <w:pStyle w:val="BodyText"/>
      </w:pPr>
      <w:r>
        <w:t xml:space="preserve">The</w:t>
      </w:r>
      <w:r>
        <w:t xml:space="preserve"> </w:t>
      </w:r>
      <w:r>
        <w:rPr>
          <w:bCs/>
          <w:b/>
        </w:rPr>
        <w:t xml:space="preserve">Accountant</w:t>
      </w:r>
      <w:r>
        <w:t xml:space="preserve"> </w:t>
      </w:r>
      <w:r>
        <w:t xml:space="preserve">in this region serves as a cultural and technical bridge. They must interpret local Belgian fiscal policies, such as the specific deductions available for innovation credits (which are highly promoted in Brussels to foster tech startups) while simultaneously aligning reports for global headquarters that may be located in London, New York, or Asia. For instance, the handling of social security contributions in Belgium is notoriously detailed and strictly enforced. An accountant must meticulously manage these payroll-related obligations to prevent severe penalties for their clients. Thus, the</w:t>
      </w:r>
      <w:r>
        <w:t xml:space="preserve"> </w:t>
      </w:r>
      <w:r>
        <w:rPr>
          <w:bCs/>
          <w:b/>
        </w:rPr>
        <w:t xml:space="preserve">Accountant</w:t>
      </w:r>
      <w:r>
        <w:t xml:space="preserve"> </w:t>
      </w:r>
      <w:r>
        <w:t xml:space="preserve">provides peace of mind by ensuring that local compliance does not conflict with international reporting goals.</w:t>
      </w:r>
    </w:p>
    <w:bookmarkEnd w:id="21"/>
    <w:bookmarkStart w:id="22" w:name="X17a98aa6ba75a666f90dd7d6aaf1bee7544181c"/>
    <w:p>
      <w:pPr>
        <w:pStyle w:val="Heading2"/>
      </w:pPr>
      <w:r>
        <w:t xml:space="preserve">Economic Stabilizer for SMEs and Startups</w:t>
      </w:r>
    </w:p>
    <w:p>
      <w:pPr>
        <w:pStyle w:val="FirstParagraph"/>
      </w:pPr>
      <w:r>
        <w:t xml:space="preserve">A significant portion of economic activity in</w:t>
      </w:r>
      <w:r>
        <w:t xml:space="preserve"> </w:t>
      </w:r>
      <w:r>
        <w:rPr>
          <w:bCs/>
          <w:b/>
        </w:rPr>
        <w:t xml:space="preserve">Belgium Brussels</w:t>
      </w:r>
      <w:r>
        <w:t xml:space="preserve"> </w:t>
      </w:r>
      <w:r>
        <w:t xml:space="preserve">is driven by SMEs and the vibrant startup ecosystem fostered by the EU institutions. These entities often lack large internal finance departments, making them heavily dependent on external accountants. In this capacity, the</w:t>
      </w:r>
      <w:r>
        <w:t xml:space="preserve"> </w:t>
      </w:r>
      <w:r>
        <w:rPr>
          <w:bCs/>
          <w:b/>
        </w:rPr>
        <w:t xml:space="preserve">Accountant</w:t>
      </w:r>
      <w:r>
        <w:t xml:space="preserve"> </w:t>
      </w:r>
      <w:r>
        <w:t xml:space="preserve">transforms from a compliance officer to a strategic advisor.</w:t>
      </w:r>
    </w:p>
    <w:p>
      <w:pPr>
        <w:pStyle w:val="BodyText"/>
      </w:pPr>
      <w:r>
        <w:t xml:space="preserve">In Brussels, where competition is fierce and margins can be tight for small businesses, the accountant plays a pivotal role in cash flow management and financial planning. They assist local entrepreneurs in applying for regional subsidies, such as those offered by Hub.brussels or other innovation funds. By providing accurate financial forecasts and helping interpret grant requirements, the</w:t>
      </w:r>
      <w:r>
        <w:t xml:space="preserve"> </w:t>
      </w:r>
      <w:r>
        <w:rPr>
          <w:bCs/>
          <w:b/>
        </w:rPr>
        <w:t xml:space="preserve">Accountant</w:t>
      </w:r>
      <w:r>
        <w:t xml:space="preserve"> </w:t>
      </w:r>
      <w:r>
        <w:t xml:space="preserve">directly contributes to the survival and growth of small businesses in</w:t>
      </w:r>
      <w:r>
        <w:t xml:space="preserve"> </w:t>
      </w:r>
      <w:r>
        <w:rPr>
          <w:bCs/>
          <w:b/>
        </w:rPr>
        <w:t xml:space="preserve">Belgium Brussels</w:t>
      </w:r>
      <w:r>
        <w:t xml:space="preserve">. Without this support, many local enterprises would struggle to navigate the administrative burdens that could otherwise stifle their potential.</w:t>
      </w:r>
    </w:p>
    <w:bookmarkEnd w:id="22"/>
    <w:bookmarkStart w:id="23" w:name="Xb9f35839510487e44ed215af5c34025345cf73c"/>
    <w:p>
      <w:pPr>
        <w:pStyle w:val="Heading2"/>
      </w:pPr>
      <w:r>
        <w:t xml:space="preserve">The Impact of Digitalization and Transparency</w:t>
      </w:r>
    </w:p>
    <w:p>
      <w:pPr>
        <w:pStyle w:val="FirstParagraph"/>
      </w:pPr>
      <w:r>
        <w:t xml:space="preserve">The digital revolution has further elevated the importance of the accountant. With the introduction of e-invoicing mandates and real-time reporting requirements across Europe, Belgian businesses are expected to maintain higher levels of transparency. The</w:t>
      </w:r>
      <w:r>
        <w:t xml:space="preserve"> </w:t>
      </w:r>
      <w:r>
        <w:rPr>
          <w:bCs/>
          <w:b/>
        </w:rPr>
        <w:t xml:space="preserve">Accountant</w:t>
      </w:r>
      <w:r>
        <w:t xml:space="preserve"> </w:t>
      </w:r>
      <w:r>
        <w:t xml:space="preserve">in Brussels must now be tech-savvy, utilizing advanced accounting software that integrates seamlessly with federal tax authorities (Fedasil/FOD Finances) and regional platforms.</w:t>
      </w:r>
    </w:p>
    <w:p>
      <w:pPr>
        <w:pStyle w:val="BodyText"/>
      </w:pPr>
      <w:r>
        <w:t xml:space="preserve">This shift means that the traditional role of data entry is diminishing, replaced by data analysis and strategic interpretation. The accountant today offers insights into cost structures, profitability drivers, and risk assessment. In a city like Brussels, where political shifts can impact business regulations rapidly, the ability to quickly adapt financial strategies is crucial. The</w:t>
      </w:r>
      <w:r>
        <w:t xml:space="preserve"> </w:t>
      </w:r>
      <w:r>
        <w:rPr>
          <w:bCs/>
          <w:b/>
        </w:rPr>
        <w:t xml:space="preserve">Accountant</w:t>
      </w:r>
      <w:r>
        <w:t xml:space="preserve"> </w:t>
      </w:r>
      <w:r>
        <w:t xml:space="preserve">provides this agility, ensuring that businesses in</w:t>
      </w:r>
      <w:r>
        <w:t xml:space="preserve"> </w:t>
      </w:r>
      <w:r>
        <w:rPr>
          <w:bCs/>
          <w:b/>
        </w:rPr>
        <w:t xml:space="preserve">Belgium Brussels</w:t>
      </w:r>
      <w:r>
        <w:t xml:space="preserve"> </w:t>
      </w:r>
      <w:r>
        <w:t xml:space="preserve">remain compliant while optimizing their financial performance amidst changing political and economic tides.</w:t>
      </w:r>
    </w:p>
    <w:bookmarkEnd w:id="23"/>
    <w:bookmarkStart w:id="24" w:name="X25824826ed3176546bd489cff3248f1b08632a0"/>
    <w:p>
      <w:pPr>
        <w:pStyle w:val="Heading2"/>
      </w:pPr>
      <w:r>
        <w:t xml:space="preserve">Conclusion: A Pillar of Economic Integrity</w:t>
      </w:r>
    </w:p>
    <w:p>
      <w:pPr>
        <w:pStyle w:val="FirstParagraph"/>
      </w:pPr>
      <w:r>
        <w:t xml:space="preserve">In conclusion, the profession of the accountant is far more than a technical necessity; it is a cornerstone of the business infrastructure in</w:t>
      </w:r>
      <w:r>
        <w:t xml:space="preserve"> </w:t>
      </w:r>
      <w:r>
        <w:rPr>
          <w:bCs/>
          <w:b/>
        </w:rPr>
        <w:t xml:space="preserve">Belgium Brussels</w:t>
      </w:r>
      <w:r>
        <w:t xml:space="preserve">. Given the city's unique position as an international capital and Belgium's notoriously complex regulatory framework, the role requires a high degree of specialized knowledge, ethical rigor, and adaptability. The</w:t>
      </w:r>
      <w:r>
        <w:t xml:space="preserve"> </w:t>
      </w:r>
      <w:r>
        <w:rPr>
          <w:bCs/>
          <w:b/>
        </w:rPr>
        <w:t xml:space="preserve">Accountant</w:t>
      </w:r>
      <w:r>
        <w:t xml:space="preserve"> </w:t>
      </w:r>
      <w:r>
        <w:t xml:space="preserve">protects stakeholders, facilitates compliance with intricate local and international laws, fosters growth for SMEs through strategic advice, and leverages technology to enhance transparency.</w:t>
      </w:r>
    </w:p>
    <w:p>
      <w:pPr>
        <w:pStyle w:val="BodyText"/>
      </w:pPr>
      <w:r>
        <w:t xml:space="preserve">As globalization continues to reshape the economic landscape of Europe's capital, the demand for skilled accountants who understand the nuances of operating in</w:t>
      </w:r>
      <w:r>
        <w:t xml:space="preserve"> </w:t>
      </w:r>
      <w:r>
        <w:rPr>
          <w:bCs/>
          <w:b/>
        </w:rPr>
        <w:t xml:space="preserve">Belgium Brussels</w:t>
      </w:r>
      <w:r>
        <w:t xml:space="preserve"> </w:t>
      </w:r>
      <w:r>
        <w:t xml:space="preserve">will only grow. They are not just number crunchers but essential partners in sustaining a transparent, efficient, and prosperous business environment. For any entity aiming to succeed or maintain integrity within this dynamic region, consulting a qualified accountant is not merely an option—it is an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Belgium Brussels</dc:title>
  <dc:creator/>
  <dc:language>en</dc:language>
  <cp:keywords/>
  <dcterms:created xsi:type="dcterms:W3CDTF">2026-07-29T16:54:55Z</dcterms:created>
  <dcterms:modified xsi:type="dcterms:W3CDTF">2026-07-29T16:54:55Z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