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Brasília</w:t>
      </w:r>
    </w:p>
    <w:bookmarkStart w:id="25" w:name="Xf575df87fd57d4731432f65ff9aebaad9a85f30"/>
    <w:p>
      <w:pPr>
        <w:pStyle w:val="Heading1"/>
      </w:pPr>
      <w:r>
        <w:t xml:space="preserve">The Strategic Role of the Accountant in Brazil Brasília</w:t>
      </w:r>
    </w:p>
    <w:p>
      <w:pPr>
        <w:pStyle w:val="FirstParagraph"/>
      </w:pPr>
      <w:r>
        <w:t xml:space="preserve">In the vast and diverse economic landscape of South America, few regions are as unique or as pivotal as Brazil Brasília. As the federal capital of Brazil, this planned city is not merely an administrative center; it is a hub of political decision-making, legal interpretation, and regulatory enforcement. Within this specific geopolitical context, the role of the Accountant transcends traditional bookkeeping. In Brazil Brasília, the professional accountant has evolved into a critical strategic partner for public institutions and private enterprises alike. This essay explores the multifaceted responsibilities of accountants in this unique environment, highlighting how their expertise navigates complex fiscal laws, supports transparency in governance, and drives economic stability within the Federal District.</w:t>
      </w:r>
    </w:p>
    <w:bookmarkStart w:id="20" w:name="Xa0bbd5192577c7655367009d0d5275138c55368"/>
    <w:p>
      <w:pPr>
        <w:pStyle w:val="Heading2"/>
      </w:pPr>
      <w:r>
        <w:t xml:space="preserve">The Unique Economic Ecosystem of Brazil Brasília</w:t>
      </w:r>
    </w:p>
    <w:p>
      <w:pPr>
        <w:pStyle w:val="FirstParagraph"/>
      </w:pPr>
      <w:r>
        <w:t xml:space="preserve">To understand the significance of accounting in this region, one must first appreciate the distinct nature of Brazil Brasília. Unlike São Paulo or Rio de Janeiro, which are commercial and industrial powerhouses driven by private sector volatility, the economy of Brazil Brasília is heavily anchored by public administration. The city serves as the seat of the Executive, Legislative, and Judicial branches of the Brazilian government. Consequently, a significant portion of economic activity revolves around government contracts, public service provision, and federal funding allocation. For an Accountant operating in this sphere, understanding the flow of public resources is not just a technical requirement but a civic duty.</w:t>
      </w:r>
    </w:p>
    <w:p>
      <w:pPr>
        <w:pStyle w:val="BodyText"/>
      </w:pPr>
      <w:r>
        <w:t xml:space="preserve">The financial architecture of Brazil Brasília is governed by specific state-level regulations that intersect with national federal laws. The Federal District (Distrito Federal) has its own tax code and budgetary constraints, which differ significantly from other Brazilian states. Therefore, an Accountant in Brazil Brasília must possess specialized knowledge of the *Receita do Distrito Federal* (Revenue Service of the Federal District). This specialization allows them to ensure compliance with local levies while simultaneously adhering to the rigorous standards set by federal bodies such as the Secretaria do Tesouro Nacional (STN).</w:t>
      </w:r>
    </w:p>
    <w:bookmarkEnd w:id="20"/>
    <w:bookmarkStart w:id="21" w:name="X9845b6af0d2f20e95ffcc0f563d629af8d851bf"/>
    <w:p>
      <w:pPr>
        <w:pStyle w:val="Heading2"/>
      </w:pPr>
      <w:r>
        <w:t xml:space="preserve">Accounting in Public Administration and Transparency</w:t>
      </w:r>
    </w:p>
    <w:p>
      <w:pPr>
        <w:pStyle w:val="FirstParagraph"/>
      </w:pPr>
      <w:r>
        <w:t xml:space="preserve">In a capital city, transparency is paramount. The Accountant plays a central role in maintaining public trust through accurate financial reporting. In Brazil Brasília, government entities are subject to intense scrutiny from the Tribunal de Contas do Distrito Federal (TCDF), the state equivalent of the Court of Accounts. These oversight bodies demand precise documentation and adherence to the *Lei de Responsabilidade Fiscal* (Fiscal Responsibility Law). Here, the Accountant acts as a guardian of fiscal integrity.</w:t>
      </w:r>
    </w:p>
    <w:p>
      <w:pPr>
        <w:pStyle w:val="BodyText"/>
      </w:pPr>
      <w:r>
        <w:t xml:space="preserve">The complexity arises because public entities in Brazil Brasília must balance social mandates with fiscal sustainability. Accountants are responsible for implementing internal control systems that prevent fraud and mismanagement. They analyze budget execution rates, ensuring that funds allocated for health, education, and infrastructure are spent efficiently and legally. In a city where political visibility is high, any financial irregularity can have significant reputational and legal consequences. Thus, the Accountant’s role in auditing processes and preparing demonstrative reports is essential for the democratic accountability of Brazil Brasília.</w:t>
      </w:r>
    </w:p>
    <w:bookmarkEnd w:id="21"/>
    <w:bookmarkStart w:id="22" w:name="X3fa577f7be2873361bcb0a33f46f706f6a826e6"/>
    <w:p>
      <w:pPr>
        <w:pStyle w:val="Heading2"/>
      </w:pPr>
      <w:r>
        <w:t xml:space="preserve">The Private Sector: Serving the Government Machinery</w:t>
      </w:r>
    </w:p>
    <w:p>
      <w:pPr>
        <w:pStyle w:val="FirstParagraph"/>
      </w:pPr>
      <w:r>
        <w:t xml:space="preserve">While public administration dominates, a robust private sector exists in Brazil Brasília, primarily consisting of suppliers to the government. Law firms, construction companies, IT service providers, and consulting agencies rely heavily on contracts with federal and district-level bodies. For these businesses, the Accountant is a key player in bidding processes (*licitações*). In Brazil Brasília specifically winning a public tender requires meticulous financial documentation. An Accountant must prepare balance sheets that prove solvency, tax compliance certificates that demonstrate good standing with local authorities, and cost analyses that satisfy government pricing tables.</w:t>
      </w:r>
    </w:p>
    <w:p>
      <w:pPr>
        <w:pStyle w:val="BodyText"/>
      </w:pPr>
      <w:r>
        <w:t xml:space="preserve">Furthermore, as the Brazilian government pushes for digital transformation in its procurement processes, Accountants in Brazil Brasília are at the forefront of adopting new technologies. They manage electronic invoicing systems and integrate accounting software with government portals like *ComprasNet*. This technological proficiency ensures that private enterprises can compete effectively in a market where speed and accuracy are competitive advantages. The Accountant thus bridges the gap between traditional financial principles and modern digital governance.</w:t>
      </w:r>
    </w:p>
    <w:bookmarkEnd w:id="22"/>
    <w:bookmarkStart w:id="23" w:name="tax-complexity-and-regulatory-challenges"/>
    <w:p>
      <w:pPr>
        <w:pStyle w:val="Heading2"/>
      </w:pPr>
      <w:r>
        <w:t xml:space="preserve">Tax Complexity and Regulatory Challenges</w:t>
      </w:r>
    </w:p>
    <w:p>
      <w:pPr>
        <w:pStyle w:val="FirstParagraph"/>
      </w:pPr>
      <w:r>
        <w:t xml:space="preserve">The tax environment in Brazil is notoriously complex, often described as one of the most burdensome in the world. This complexity is amplified in Brazil Brasília due to the coexistence of federal, district (DF), and municipal taxation rules. Accountants must navigate issues such as ISS (Service Tax) which varies by interpretation within the DF, ICMS (State VAT) adjustments for federal goods, and IRPJ/CSLL contributions for legal entities. Missteps in this arena can lead to severe penalties or the invalidation of public contracts.</w:t>
      </w:r>
    </w:p>
    <w:p>
      <w:pPr>
        <w:pStyle w:val="BodyText"/>
      </w:pPr>
      <w:r>
        <w:t xml:space="preserve">Moreover, recent legislative changes aimed at simplifying the tax system have created a period of transition. Accountants in Brazil Brasília are currently tasked with interpreting these new norms and advising clients on how to adapt. This requires not only technical skill but also continuous education and strategic foresight. The ability to anticipate regulatory shifts is what distinguishes a junior clerk from a senior Accountant in this high-stakes environment.</w:t>
      </w:r>
    </w:p>
    <w:bookmarkEnd w:id="23"/>
    <w:bookmarkStart w:id="24" w:name="conclusion"/>
    <w:p>
      <w:pPr>
        <w:pStyle w:val="Heading2"/>
      </w:pPr>
      <w:r>
        <w:t xml:space="preserve">Conclusion</w:t>
      </w:r>
    </w:p>
    <w:p>
      <w:pPr>
        <w:pStyle w:val="FirstParagraph"/>
      </w:pPr>
      <w:r>
        <w:t xml:space="preserve">In conclusion, the Accountant in Brazil Brasília is far more than a number-cruncher; they are integral to the functioning of one of Latin America’s most important political centers. Their work ensures that public funds are managed with integrity, that private businesses can navigate the labyrinthine requirements of government contracting, and that tax obligations are met within a highly regulated framework. As Brazil Brasília continues to develop as a modern capital, the demand for skilled Accountants who understand both the financial mechanics and the socio-political context will only grow. Their expertise safeguards economic stability and supports transparency, making them indispensable actors in the narrative of Brazil’s federal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Brazil Brasília</dc:title>
  <dc:creator/>
  <dc:language>en</dc:language>
  <cp:keywords/>
  <dcterms:created xsi:type="dcterms:W3CDTF">2026-07-29T19:38:52Z</dcterms:created>
  <dcterms:modified xsi:type="dcterms:W3CDTF">2026-07-29T19:38:52Z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