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Toronto</w:t>
      </w:r>
    </w:p>
    <w:bookmarkStart w:id="26" w:name="Xda7cd3a18eee1767f5c7b409c7b86ba0a645c7b"/>
    <w:p>
      <w:pPr>
        <w:pStyle w:val="Heading1"/>
      </w:pPr>
      <w:r>
        <w:t xml:space="preserve">The Strategic Imperative of the Accountant in Canada Toronto: Navigating Complexity in a Global Hub</w:t>
      </w:r>
    </w:p>
    <w:p>
      <w:pPr>
        <w:pStyle w:val="FirstParagraph"/>
      </w:pPr>
      <w:r>
        <w:t xml:space="preserve">In the heart of Ontario’s economic powerhouse, the city of Toronto stands as a beacon for business innovation, financial services, and international trade. Within this bustling metropolis, one profession serves as the backbone of economic stability and growth: the Accountant. The role of an</w:t>
      </w:r>
      <w:r>
        <w:t xml:space="preserve"> </w:t>
      </w:r>
      <w:r>
        <w:rPr>
          <w:bCs/>
          <w:b/>
        </w:rPr>
        <w:t xml:space="preserve">Accountant</w:t>
      </w:r>
      <w:r>
        <w:t xml:space="preserve"> </w:t>
      </w:r>
      <w:r>
        <w:t xml:space="preserve">in</w:t>
      </w:r>
      <w:r>
        <w:t xml:space="preserve"> </w:t>
      </w:r>
      <w:r>
        <w:rPr>
          <w:bCs/>
          <w:b/>
        </w:rPr>
        <w:t xml:space="preserve">Canada Toronto</w:t>
      </w:r>
      <w:r>
        <w:t xml:space="preserve"> </w:t>
      </w:r>
      <w:r>
        <w:t xml:space="preserve">has evolved far beyond simple bookkeeping or tax preparation. Today, it represents a complex intersection of regulatory compliance, strategic financial planning, and technological adaptation. As Toronto continues to solidify its reputation as a global financial hub within Canada, understanding the multifaceted role of the accountant becomes essential for businesses of all sizes.</w:t>
      </w:r>
    </w:p>
    <w:bookmarkStart w:id="20" w:name="Xc3e0b759bdde1731fb6a58ba559cee47cb04dc1"/>
    <w:p>
      <w:pPr>
        <w:pStyle w:val="Heading2"/>
      </w:pPr>
      <w:r>
        <w:t xml:space="preserve">The Evolving Landscape of Financial Regulation in Canada</w:t>
      </w:r>
    </w:p>
    <w:p>
      <w:pPr>
        <w:pStyle w:val="FirstParagraph"/>
      </w:pPr>
      <w:r>
        <w:t xml:space="preserve">To understand the modern accountant in</w:t>
      </w:r>
      <w:r>
        <w:t xml:space="preserve"> </w:t>
      </w:r>
      <w:r>
        <w:rPr>
          <w:bCs/>
          <w:b/>
        </w:rPr>
        <w:t xml:space="preserve">Canada Toronto</w:t>
      </w:r>
      <w:r>
        <w:t xml:space="preserve">, one must first appreciate the rigorous regulatory environment in which they operate. The unification of accounting designations across Canada, merging into the Certified General Accountants (CGA), Chartered Accountants (CA), and Certified Management Accountants (CMA) under the unified designation of Chartered Professional Accountant (CPA), has raised the standard of professional competence. In Toronto, where multinational corporations and startups coexist, accountants are not merely number-crunchers; they are guardians of compliance.</w:t>
      </w:r>
    </w:p>
    <w:p>
      <w:pPr>
        <w:pStyle w:val="BodyText"/>
      </w:pPr>
      <w:r>
        <w:t xml:space="preserve">Toronto businesses must navigate a labyrinth of federal and provincial regulations. The Canada Revenue Agency (CRA) imposes strict guidelines on corporate tax filing, payroll deductions, and GST/HST remittances. For an accountant practicing in</w:t>
      </w:r>
      <w:r>
        <w:t xml:space="preserve"> </w:t>
      </w:r>
      <w:r>
        <w:rPr>
          <w:bCs/>
          <w:b/>
        </w:rPr>
        <w:t xml:space="preserve">Canada Toronto</w:t>
      </w:r>
      <w:r>
        <w:t xml:space="preserve">, staying abreast of these changes is not optional but vital. A single miscalculation can result in severe penalties, reputational damage, or legal repercussions. Therefore, the accountant acts as a critical risk management tool, ensuring that financial reporting adheres to Canadian Generally Accepted Accounting Principles (GAAP) and International Financial Reporting Standards (IFRS), which are increasingly adopted by larger entities in the city.</w:t>
      </w:r>
    </w:p>
    <w:bookmarkEnd w:id="20"/>
    <w:bookmarkStart w:id="21" w:name="torontos-unique-economic-ecosystem"/>
    <w:p>
      <w:pPr>
        <w:pStyle w:val="Heading2"/>
      </w:pPr>
      <w:r>
        <w:t xml:space="preserve">Toronto’s Unique Economic Ecosystem</w:t>
      </w:r>
    </w:p>
    <w:p>
      <w:pPr>
        <w:pStyle w:val="FirstParagraph"/>
      </w:pPr>
      <w:r>
        <w:t xml:space="preserve">The specific context of Toronto adds another layer of complexity and opportunity for accountants. As Canada’s largest city, Toronto hosts a diverse economy ranging from banking and insurance to technology, media, and real estate. This diversity requires accountants to possess specialized knowledge. For instance, an accountant serving the tech sector in the "Silicon Valley North" must understand stock option taxation for employees (SOSI), venture capital structures, and R&amp;D tax credits under programs like SR&amp;ED.</w:t>
      </w:r>
    </w:p>
    <w:p>
      <w:pPr>
        <w:pStyle w:val="BodyText"/>
      </w:pPr>
      <w:r>
        <w:t xml:space="preserve">Furthermore, Toronto’s international nature means that accountants frequently deal with cross-border transactions. With many companies headquartered in downtown Toronto engaging in global trade, understanding transfer pricing, foreign exchange implications, and international tax treaties is crucial. The accountant becomes a strategic advisor who helps Canadian businesses expand their footprint abroad while remaining compliant with both local</w:t>
      </w:r>
      <w:r>
        <w:t xml:space="preserve"> </w:t>
      </w:r>
      <w:r>
        <w:rPr>
          <w:bCs/>
          <w:b/>
        </w:rPr>
        <w:t xml:space="preserve">Canada Toronto</w:t>
      </w:r>
      <w:r>
        <w:t xml:space="preserve"> </w:t>
      </w:r>
      <w:r>
        <w:t xml:space="preserve">bylaws and international financial norms.</w:t>
      </w:r>
    </w:p>
    <w:bookmarkEnd w:id="21"/>
    <w:bookmarkStart w:id="22" w:name="Xc1b705f78dfc5c13e66d8cb07d8b70488a3dfa8"/>
    <w:p>
      <w:pPr>
        <w:pStyle w:val="Heading2"/>
      </w:pPr>
      <w:r>
        <w:t xml:space="preserve">The Shift from Compliance to Strategic Advisory</w:t>
      </w:r>
    </w:p>
    <w:p>
      <w:pPr>
        <w:pStyle w:val="FirstParagraph"/>
      </w:pPr>
      <w:r>
        <w:t xml:space="preserve">Gone are the days when an accountant’s primary value lay in historical record-keeping. In the competitive business environment of</w:t>
      </w:r>
      <w:r>
        <w:t xml:space="preserve"> </w:t>
      </w:r>
      <w:r>
        <w:rPr>
          <w:bCs/>
          <w:b/>
        </w:rPr>
        <w:t xml:space="preserve">Canada Toronto</w:t>
      </w:r>
      <w:r>
        <w:t xml:space="preserve">, modern accountants have transitioned into strategic business partners. They provide forward-looking insights that drive decision-making. This shift is particularly evident in small and medium-sized enterprises (SMEs), which form the backbone of Toronto’s local economy.</w:t>
      </w:r>
    </w:p>
    <w:p>
      <w:pPr>
        <w:pStyle w:val="BodyText"/>
      </w:pPr>
      <w:r>
        <w:t xml:space="preserve">For a startup founder in Scarborough or an established manufacturing firm in Etobicoke, the accountant provides cash flow forecasting, budgeting analysis, and performance metrics that help navigate economic uncertainties. During periods of inflation or interest rate hikes—issues recently felt acutely across Canada—accountants play a pivotal role in advising clients on cost-containment strategies and financing options. They analyze data to identify trends, helping business leaders pivot their strategies effectively. This advisory role transforms the</w:t>
      </w:r>
      <w:r>
        <w:t xml:space="preserve"> </w:t>
      </w:r>
      <w:r>
        <w:rPr>
          <w:bCs/>
          <w:b/>
        </w:rPr>
        <w:t xml:space="preserve">Accountant</w:t>
      </w:r>
      <w:r>
        <w:t xml:space="preserve"> </w:t>
      </w:r>
      <w:r>
        <w:t xml:space="preserve">from a back-office function into a front-line strategic asset.</w:t>
      </w:r>
    </w:p>
    <w:bookmarkEnd w:id="22"/>
    <w:bookmarkStart w:id="23" w:name="Xabd0cbfd4503ca2eb6a18bbc98927a05161ff5b"/>
    <w:p>
      <w:pPr>
        <w:pStyle w:val="Heading2"/>
      </w:pPr>
      <w:r>
        <w:t xml:space="preserve">Technological Disruption and Digital Transformation</w:t>
      </w:r>
    </w:p>
    <w:p>
      <w:pPr>
        <w:pStyle w:val="FirstParagraph"/>
      </w:pPr>
      <w:r>
        <w:t xml:space="preserve">The integration of technology has revolutionized the practice of accounting in Toronto. Cloud-based accounting software, artificial intelligence (AI), and machine learning algorithms are now standard tools in the toolkit of a modern accountant. These technologies automate routine tasks such as invoice processing, expense tracking, and reconciliation, allowing accountants to focus on higher-value analysis.</w:t>
      </w:r>
    </w:p>
    <w:p>
      <w:pPr>
        <w:pStyle w:val="BodyText"/>
      </w:pPr>
      <w:r>
        <w:t xml:space="preserve">However, this digital transformation brings new challenges. Cybersecurity is paramount; an accountant in</w:t>
      </w:r>
      <w:r>
        <w:t xml:space="preserve"> </w:t>
      </w:r>
      <w:r>
        <w:rPr>
          <w:bCs/>
          <w:b/>
        </w:rPr>
        <w:t xml:space="preserve">Canada Toronto</w:t>
      </w:r>
      <w:r>
        <w:t xml:space="preserve"> </w:t>
      </w:r>
      <w:r>
        <w:t xml:space="preserve">handles sensitive financial data that is a prime target for cybercriminals. Professional responsibility now includes safeguarding client data against breaches and ensuring that the firm’s IT infrastructure meets stringent security standards. Additionally, the accountant must be proficient in interpreting data analytics dashboards, translating raw digital information into actionable business intelligence. This technological fluency is no longer a luxury but a necessity for relevance in Toronto’s fast-paced financial district.</w:t>
      </w:r>
    </w:p>
    <w:bookmarkEnd w:id="23"/>
    <w:bookmarkStart w:id="24" w:name="Xaa756e5fa77479af63847191b30bd2de8678e92"/>
    <w:p>
      <w:pPr>
        <w:pStyle w:val="Heading2"/>
      </w:pPr>
      <w:r>
        <w:t xml:space="preserve">Community Responsibility and Ethical Leadership</w:t>
      </w:r>
    </w:p>
    <w:p>
      <w:pPr>
        <w:pStyle w:val="FirstParagraph"/>
      </w:pPr>
      <w:r>
        <w:t xml:space="preserve">Beyond numbers and regulations, accountants in</w:t>
      </w:r>
      <w:r>
        <w:t xml:space="preserve"> </w:t>
      </w:r>
      <w:r>
        <w:rPr>
          <w:bCs/>
          <w:b/>
        </w:rPr>
        <w:t xml:space="preserve">Canada Toronto</w:t>
      </w:r>
      <w:r>
        <w:t xml:space="preserve"> are increasingly expected to uphold high ethical standards and contribute to social responsibility. The concept of Environmental, Social, and Governance (ESG) reporting is gaining traction among Toronto’s corporate leaders. Accountants are now tasked with measuring non-financial metrics, such as carbon footprints and diversity statistics, which are crucial for sustainable business practices.</w:t>
      </w:r>
    </w:p>
    <w:p>
      <w:pPr>
        <w:pStyle w:val="BodyText"/>
      </w:pPr>
      <w:r>
        <w:t xml:space="preserve">Moral integrity remains the cornerstone of the profession. In a city where trust is a valuable currency, the accountant’s role in maintaining transparent and honest financial records cannot be overstated. They serve as ethical watchdogs, preventing fraud and ensuring that corporate actions align with societal expectations. This commitment to ethics strengthens public confidence in financial markets and supports the overall stability of</w:t>
      </w:r>
      <w:r>
        <w:t xml:space="preserve"> </w:t>
      </w:r>
      <w:r>
        <w:rPr>
          <w:bCs/>
          <w:b/>
        </w:rPr>
        <w:t xml:space="preserve">Canada Toronto</w:t>
      </w:r>
      <w:r>
        <w:t xml:space="preserve"> as a reliable investment destination.</w:t>
      </w:r>
    </w:p>
    <w:bookmarkEnd w:id="24"/>
    <w:bookmarkStart w:id="25" w:name="conclusion"/>
    <w:p>
      <w:pPr>
        <w:pStyle w:val="Heading2"/>
      </w:pPr>
      <w:r>
        <w:t xml:space="preserve">Conclusion</w:t>
      </w:r>
    </w:p>
    <w:p>
      <w:pPr>
        <w:pStyle w:val="FirstParagraph"/>
      </w:pPr>
      <w:r>
        <w:t xml:space="preserve">In conclusion, the role of the accountant in</w:t>
      </w:r>
      <w:r>
        <w:t xml:space="preserve"> </w:t>
      </w:r>
      <w:r>
        <w:rPr>
          <w:bCs/>
          <w:b/>
        </w:rPr>
        <w:t xml:space="preserve">Canada Toronto</w:t>
      </w:r>
      <w:r>
        <w:t xml:space="preserve"> is dynamic, critical, and deeply intertwined with the city’s economic health. From ensuring compliance with complex Canadian regulations to providing strategic advisory services in a diverse market economy, accountants are indispensable. As technology reshapes their tools and global challenges expand their scope, they must continuously adapt. For businesses operating in Toronto, engaging a skilled accountant is not just about balancing books; it is about securing a future built on accuracy, insight, and ethical integrity. The modern accountant stands as a pillar of support in the vibrant economic landscape of</w:t>
      </w:r>
      <w:r>
        <w:t xml:space="preserve"> </w:t>
      </w:r>
      <w:r>
        <w:rPr>
          <w:bCs/>
          <w:b/>
        </w:rPr>
        <w:t xml:space="preserve">Canada Toronto</w:t>
      </w:r>
      <w:r>
        <w:t xml:space="preserve">, guiding organizations through complexity toward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Canada Toronto</dc:title>
  <dc:creator/>
  <dc:language>en</dc:language>
  <cp:keywords/>
  <dcterms:created xsi:type="dcterms:W3CDTF">2026-07-29T18:56:36Z</dcterms:created>
  <dcterms:modified xsi:type="dcterms:W3CDTF">2026-07-29T18:56:36Z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