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Complexity</w:t>
      </w:r>
      <w:r>
        <w:t xml:space="preserve"> </w:t>
      </w:r>
      <w:r>
        <w:t xml:space="preserve">and</w:t>
      </w:r>
      <w:r>
        <w:t xml:space="preserve"> </w:t>
      </w:r>
      <w:r>
        <w:t xml:space="preserve">Opportunity</w:t>
      </w:r>
    </w:p>
    <w:bookmarkStart w:id="25" w:name="Xf4609b4359fde63659c30669f792a937e6ccdf6"/>
    <w:p>
      <w:pPr>
        <w:pStyle w:val="Heading1"/>
      </w:pPr>
      <w:r>
        <w:t xml:space="preserve">The Strategic Accountant in China Shanghai</w:t>
      </w:r>
    </w:p>
    <w:p>
      <w:pPr>
        <w:pStyle w:val="FirstParagraph"/>
      </w:pPr>
      <w:r>
        <w:t xml:space="preserve">In the dynamic economic landscape of the twenty-first century, few cities exemplify the intersection of global finance and local regulatory complexity as vividly as China Shanghai. As one of the world’s most significant financial hubs, this metropolis serves as a gateway for international capital entering Asia and a launchpad for Chinese enterprises expanding globally. Within this bustling ecosystem, the role of an</w:t>
      </w:r>
      <w:r>
        <w:t xml:space="preserve"> </w:t>
      </w:r>
      <w:r>
        <w:rPr>
          <w:bCs/>
          <w:b/>
        </w:rPr>
        <w:t xml:space="preserve">Accountant</w:t>
      </w:r>
      <w:r>
        <w:t xml:space="preserve"> </w:t>
      </w:r>
      <w:r>
        <w:t xml:space="preserve">has evolved dramatically from that of a mere number-cruncher to becoming a strategic advisor, compliance guardian, and business partner. For professionals operating in or targeting China Shanghai, understanding the multifaceted nature of accounting in this specific context is not merely advantageous; it is imperative for survival and success.</w:t>
      </w:r>
    </w:p>
    <w:bookmarkStart w:id="20" w:name="Xe9c5206de5c56ae47afb3e152c735a41f5c4043"/>
    <w:p>
      <w:pPr>
        <w:pStyle w:val="Heading2"/>
      </w:pPr>
      <w:r>
        <w:t xml:space="preserve">The Unique Regulatory Environment of China Shanghai</w:t>
      </w:r>
    </w:p>
    <w:p>
      <w:pPr>
        <w:pStyle w:val="FirstParagraph"/>
      </w:pPr>
      <w:r>
        <w:t xml:space="preserve">To fully appreciate the demands placed upon an</w:t>
      </w:r>
      <w:r>
        <w:t xml:space="preserve"> </w:t>
      </w:r>
      <w:r>
        <w:rPr>
          <w:bCs/>
          <w:b/>
        </w:rPr>
        <w:t xml:space="preserve">Accountant</w:t>
      </w:r>
      <w:r>
        <w:t xml:space="preserve"> </w:t>
      </w:r>
      <w:r>
        <w:t xml:space="preserve">in China Shanghai, one must first acknowledge the intricate regulatory framework that governs financial reporting. The People's Republic of China operates under a distinct set of accounting standards known as Chinese Generally Accepted Accounting Principles (Chinese GAAP), which have been converging with International Financial Reporting Standards (IFRS) over the past two decades. However, convergence does not mean identicality. An</w:t>
      </w:r>
      <w:r>
        <w:t xml:space="preserve"> </w:t>
      </w:r>
      <w:r>
        <w:rPr>
          <w:bCs/>
          <w:b/>
        </w:rPr>
        <w:t xml:space="preserve">Accountant</w:t>
      </w:r>
      <w:r>
        <w:t xml:space="preserve"> </w:t>
      </w:r>
      <w:r>
        <w:t xml:space="preserve">working in China Shanghai must possess a dual competency: they must be fluent in international financial languages while simultaneously mastering the nuanced local regulations issued by the Ministry of Finance and other regulatory bodies.</w:t>
      </w:r>
    </w:p>
    <w:p>
      <w:pPr>
        <w:pStyle w:val="BodyText"/>
      </w:pPr>
      <w:r>
        <w:t xml:space="preserve">The tax environment in China Shanghai is equally complex. With a mix of Value Added Tax (VAT), Corporate Income Tax (CIT), and various local surcharges, the burden on businesses to remain compliant is heavy. Furthermore, recent years have seen the Chinese government intensify its efforts regarding tax administration through digitalization and stricter enforcement mechanisms. For an</w:t>
      </w:r>
      <w:r>
        <w:t xml:space="preserve"> </w:t>
      </w:r>
      <w:r>
        <w:rPr>
          <w:bCs/>
          <w:b/>
        </w:rPr>
        <w:t xml:space="preserve">Accountant</w:t>
      </w:r>
      <w:r>
        <w:t xml:space="preserve">, this means that accuracy is no longer just about financial transparency; it is a critical component of risk management. Mistakes in filing or interpretation can lead to severe penalties, reputational damage, and operational disruptions. Therefore, the modern accountant in China Shanghai must be proactive rather than reactive, staying ahead of regulatory changes.</w:t>
      </w:r>
    </w:p>
    <w:bookmarkEnd w:id="20"/>
    <w:bookmarkStart w:id="21" w:name="Xbc76a6d9affbb707e4566ea193b36e5765f19d6"/>
    <w:p>
      <w:pPr>
        <w:pStyle w:val="Heading2"/>
      </w:pPr>
      <w:r>
        <w:t xml:space="preserve">The Rise of Financial Technology and Digital Transformation</w:t>
      </w:r>
    </w:p>
    <w:p>
      <w:pPr>
        <w:pStyle w:val="FirstParagraph"/>
      </w:pPr>
      <w:r>
        <w:t xml:space="preserve">China Shanghai is at the forefront of digital innovation in Asia. The adoption of artificial intelligence, blockchain, and cloud-based accounting solutions has revolutionized how financial data is processed. In this high-tech environment, the traditional image of the accountant buried under stacks of paper invoices is obsolete. Instead, an</w:t>
      </w:r>
      <w:r>
        <w:t xml:space="preserve"> </w:t>
      </w:r>
      <w:r>
        <w:rPr>
          <w:bCs/>
          <w:b/>
        </w:rPr>
        <w:t xml:space="preserve">Accountant</w:t>
      </w:r>
      <w:r>
        <w:t xml:space="preserve"> </w:t>
      </w:r>
      <w:r>
        <w:t xml:space="preserve">in China Shanghai must be tech-savvy, capable of leveraging advanced software to automate routine tasks and focus on higher-value analysis.</w:t>
      </w:r>
    </w:p>
    <w:p>
      <w:pPr>
        <w:pStyle w:val="BodyText"/>
      </w:pPr>
      <w:r>
        <w:t xml:space="preserve">The integration of digital tools allows for real-time financial monitoring, which is crucial for decision-making in a fast-paced market. For multinational corporations based in China Shanghai, having an accountant who can bridge the gap between local digital platforms (such as Alipay and WeChat Pay integrations) and global ERP systems is invaluable. This technological proficiency ensures that financial data flows seamlessly across borders, providing headquarters with accurate insights while ensuring local compliance. Thus, technical literacy has become a core pillar of the accounting profession in this region.</w:t>
      </w:r>
    </w:p>
    <w:bookmarkEnd w:id="21"/>
    <w:bookmarkStart w:id="22" w:name="X0d9e094a52f8c6c848af6049d7c116226411479"/>
    <w:p>
      <w:pPr>
        <w:pStyle w:val="Heading2"/>
      </w:pPr>
      <w:r>
        <w:t xml:space="preserve">Cross-Cultural Communication and Strategic Advisory</w:t>
      </w:r>
    </w:p>
    <w:p>
      <w:pPr>
        <w:pStyle w:val="FirstParagraph"/>
      </w:pPr>
      <w:r>
        <w:t xml:space="preserve">Beyond regulations and technology, the role of an accountant in China Shanghai is deeply intertwined with cross-cultural dynamics. Many professionals working in this hub are expatriates or work within joint ventures that require constant interaction between Eastern and Western business practices. An effective</w:t>
      </w:r>
      <w:r>
        <w:t xml:space="preserve"> </w:t>
      </w:r>
      <w:r>
        <w:rPr>
          <w:bCs/>
          <w:b/>
        </w:rPr>
        <w:t xml:space="preserve">Accountant</w:t>
      </w:r>
      <w:r>
        <w:t xml:space="preserve"> </w:t>
      </w:r>
      <w:r>
        <w:t xml:space="preserve">must act as a cultural translator, interpreting financial data not just numerically, but contextually for diverse stakeholders.</w:t>
      </w:r>
    </w:p>
    <w:p>
      <w:pPr>
        <w:pStyle w:val="BodyText"/>
      </w:pPr>
      <w:r>
        <w:t xml:space="preserve">This role extends into strategic advisory. In China Shanghai, where market trends can shift with breathtaking speed due to policy changes and consumer behavior evolution, accountants are expected to provide forward-looking insights. They must analyze cash flow projections in the context of local market saturation, advise on foreign exchange risk management given the volatility of the Renminbi against global currencies, and support mergers and acquisitions through rigorous due diligence. The accountant is no longer just reporting history; they are helping to shape the future strategy of the enterprise within China Shanghai.</w:t>
      </w:r>
    </w:p>
    <w:bookmarkEnd w:id="22"/>
    <w:bookmarkStart w:id="23" w:name="X2e3a971ce519929cc74df70108166247bfbb09a"/>
    <w:p>
      <w:pPr>
        <w:pStyle w:val="Heading2"/>
      </w:pPr>
      <w:r>
        <w:t xml:space="preserve">Ethical Standards and Professional Integrity</w:t>
      </w:r>
    </w:p>
    <w:p>
      <w:pPr>
        <w:pStyle w:val="FirstParagraph"/>
      </w:pPr>
      <w:r>
        <w:t xml:space="preserve">In an era of increased global scrutiny on corporate governance, ethical standards remain paramount. While economic growth in China Shanghai has been remarkable, there is a growing emphasis on transparency and integrity. An</w:t>
      </w:r>
      <w:r>
        <w:t xml:space="preserve"> </w:t>
      </w:r>
      <w:r>
        <w:rPr>
          <w:bCs/>
          <w:b/>
        </w:rPr>
        <w:t xml:space="preserve">Accountant</w:t>
      </w:r>
      <w:r>
        <w:t xml:space="preserve"> </w:t>
      </w:r>
      <w:r>
        <w:t xml:space="preserve">serves as the guardian of these ethical standards. They must resist pressures to manipulate figures for short-term gains or to circumvent regulations for competitive advantage. Professional integrity ensures long-term sustainability and builds trust with investors, regulators, and partners.</w:t>
      </w:r>
    </w:p>
    <w:p>
      <w:pPr>
        <w:pStyle w:val="BodyText"/>
      </w:pPr>
      <w:r>
        <w:t xml:space="preserve">The accounting profession in China Shanghai is increasingly professionalizing, with local certifications becoming more rigorous and aligned with international best practices. This shift underscores the importance of continuous professional development (CPD). Accountants must commit to lifelong learning to keep pace with evolving laws, technologies, and business models.</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Accountant</w:t>
      </w:r>
      <w:r>
        <w:t xml:space="preserve"> </w:t>
      </w:r>
      <w:r>
        <w:t xml:space="preserve">in China Shanghai is one of the most challenging yet rewarding positions in the modern financial world. It requires a unique blend of technical expertise, regulatory knowledge, technological adaptability, and cultural intelligence. As China Shanghai continues to solidify its status as a global financial center, the demand for high-quality accounting professionals will only increase. These professionals are not just keepers of books; they are strategic partners who navigate the complexities of the Chinese market while maintaining global standards. For any organization looking to thrive in this vibrant hub, securing skilled and ethical accounting talent is not an administrative necessity but a strategic imperative that drives sustainable growth and operational excellence in 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China Shanghai: Navigating Complexity and Opportunity</dc:title>
  <dc:creator/>
  <dc:language>en</dc:language>
  <cp:keywords/>
  <dcterms:created xsi:type="dcterms:W3CDTF">2026-07-29T19:33:36Z</dcterms:created>
  <dcterms:modified xsi:type="dcterms:W3CDTF">2026-07-29T19:33:36Z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