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88f0f42f9c020bbda5d6e8d5f7933a143ca9e99"/>
    <w:p>
      <w:pPr>
        <w:pStyle w:val="Heading1"/>
      </w:pPr>
      <w:r>
        <w:t xml:space="preserve">The Strategic Role of the Accountant in France Marseille</w:t>
      </w:r>
    </w:p>
    <w:p>
      <w:pPr>
        <w:pStyle w:val="FirstParagraph"/>
      </w:pPr>
      <w:r>
        <w:t xml:space="preserve">In the bustling economic landscape of Southern Europe, few cities capture the dynamic interplay between historical tradition and modern commercial ambition as vividly as Marseille. As France’s oldest port and second-largest city, this Mediterranean hub serves as a critical gateway for international trade, tourism, and logistics within</w:t>
      </w:r>
      <w:r>
        <w:t xml:space="preserve"> </w:t>
      </w:r>
      <w:r>
        <w:rPr>
          <w:bCs/>
          <w:b/>
        </w:rPr>
        <w:t xml:space="preserve">France</w:t>
      </w:r>
      <w:r>
        <w:t xml:space="preserve">. Within this vibrant environment, the professional who bridges the gap between complex regulatory compliance and strategic financial planning is the accountant. For businesses operating in</w:t>
      </w:r>
      <w:r>
        <w:t xml:space="preserve"> </w:t>
      </w:r>
      <w:r>
        <w:rPr>
          <w:bCs/>
          <w:b/>
        </w:rPr>
        <w:t xml:space="preserve">France Marseille</w:t>
      </w:r>
      <w:r>
        <w:t xml:space="preserve">, engaging with a skilled</w:t>
      </w:r>
      <w:r>
        <w:t xml:space="preserve"> </w:t>
      </w:r>
      <w:r>
        <w:rPr>
          <w:bCs/>
          <w:b/>
          <w:iCs/>
          <w:i/>
        </w:rPr>
        <w:t xml:space="preserve">Accountant</w:t>
      </w:r>
      <w:r>
        <w:t xml:space="preserve"> </w:t>
      </w:r>
      <w:r>
        <w:t xml:space="preserve">is not merely an administrative necessity; it is a strategic imperative that ensures sustainable growth and legal security.</w:t>
      </w:r>
    </w:p>
    <w:bookmarkStart w:id="20" w:name="X262a8aa59b164109ecb1c273eca15793992255b"/>
    <w:p>
      <w:pPr>
        <w:pStyle w:val="Heading2"/>
      </w:pPr>
      <w:r>
        <w:t xml:space="preserve">The Unique Fiscal Landscape of France Marseille</w:t>
      </w:r>
    </w:p>
    <w:p>
      <w:pPr>
        <w:pStyle w:val="FirstParagraph"/>
      </w:pPr>
      <w:r>
        <w:t xml:space="preserve">To understand the value of an</w:t>
      </w:r>
      <w:r>
        <w:t xml:space="preserve"> </w:t>
      </w:r>
      <w:r>
        <w:rPr>
          <w:bCs/>
          <w:b/>
          <w:iCs/>
          <w:i/>
        </w:rPr>
        <w:t xml:space="preserve">Accountant</w:t>
      </w:r>
      <w:r>
        <w:t xml:space="preserve">, one must first appreciate the specific context of doing business in</w:t>
      </w:r>
      <w:r>
        <w:t xml:space="preserve"> </w:t>
      </w:r>
      <w:r>
        <w:rPr>
          <w:bCs/>
          <w:b/>
        </w:rPr>
        <w:t xml:space="preserve">France Marseille</w:t>
      </w:r>
      <w:r>
        <w:t xml:space="preserve">. The French tax system is renowned for its complexity and rigor, characterized by high statutory corporate taxes, intricate VAT regulations, and frequent legislative updates. In a city like Marseille, which balances a robust local economy with intense international competition from neighboring Mediterranean ports such as Barcelona and Genoa, financial precision becomes even more vital. Local authorities in</w:t>
      </w:r>
      <w:r>
        <w:t xml:space="preserve"> </w:t>
      </w:r>
      <w:r>
        <w:rPr>
          <w:bCs/>
          <w:b/>
        </w:rPr>
        <w:t xml:space="preserve">France Marseille</w:t>
      </w:r>
      <w:r>
        <w:t xml:space="preserve"> </w:t>
      </w:r>
      <w:r>
        <w:t xml:space="preserve">offer specific incentives for businesses that establish themselves in designated revitalization zones or those involved in green logistics and digital innovation. However, navigating these opportunities requires a deep understanding of both national French laws and regional</w:t>
      </w:r>
      <w:r>
        <w:t xml:space="preserve"> </w:t>
      </w:r>
      <w:r>
        <w:rPr>
          <w:bCs/>
          <w:b/>
        </w:rPr>
        <w:t xml:space="preserve">France Marseille</w:t>
      </w:r>
      <w:r>
        <w:t xml:space="preserve">-specific municipal regulations.</w:t>
      </w:r>
    </w:p>
    <w:bookmarkEnd w:id="20"/>
    <w:bookmarkStart w:id="21" w:name="Xf1fb1625464316b8581624dc5b6a5aeaf81cf95"/>
    <w:p>
      <w:pPr>
        <w:pStyle w:val="Heading2"/>
      </w:pPr>
      <w:r>
        <w:t xml:space="preserve">Bridging Regulatory Compliance and Business Growth</w:t>
      </w:r>
    </w:p>
    <w:p>
      <w:pPr>
        <w:pStyle w:val="FirstParagraph"/>
      </w:pPr>
      <w:r>
        <w:t xml:space="preserve">The primary role of the</w:t>
      </w:r>
      <w:r>
        <w:t xml:space="preserve"> </w:t>
      </w:r>
      <w:r>
        <w:rPr>
          <w:bCs/>
          <w:b/>
          <w:iCs/>
          <w:i/>
        </w:rPr>
        <w:t xml:space="preserve">Accountant</w:t>
      </w:r>
      <w:r>
        <w:t xml:space="preserve"> </w:t>
      </w:r>
      <w:r>
        <w:t xml:space="preserve">in this region is to act as a shield against regulatory risk while simultaneously unlocking growth opportunities. In</w:t>
      </w:r>
      <w:r>
        <w:t xml:space="preserve"> </w:t>
      </w:r>
      <w:r>
        <w:rPr>
          <w:bCs/>
          <w:b/>
        </w:rPr>
        <w:t xml:space="preserve">France Marseille</w:t>
      </w:r>
      <w:r>
        <w:t xml:space="preserve">, businesses face strict reporting requirements regarding social charges, payroll taxes, and environmental standards. An experienced local accountant ensures that all filings are submitted accurately and on time, preventing costly fines and legal disputes. Beyond compliance, the modern</w:t>
      </w:r>
      <w:r>
        <w:t xml:space="preserve"> </w:t>
      </w:r>
      <w:r>
        <w:rPr>
          <w:bCs/>
          <w:b/>
          <w:iCs/>
          <w:i/>
        </w:rPr>
        <w:t xml:space="preserve">Accountant</w:t>
      </w:r>
      <w:r>
        <w:t xml:space="preserve"> </w:t>
      </w:r>
      <w:r>
        <w:t xml:space="preserve">in France has evolved into a strategic advisor. They provide critical insights into cash flow management—essential for businesses dealing with the long shipping cycles typical of port cities—and assist with budgeting for expansion projects.</w:t>
      </w:r>
    </w:p>
    <w:p>
      <w:pPr>
        <w:pStyle w:val="BodyText"/>
      </w:pPr>
      <w:r>
        <w:t xml:space="preserve">Furthermore, the economic diversity of</w:t>
      </w:r>
      <w:r>
        <w:t xml:space="preserve"> </w:t>
      </w:r>
      <w:r>
        <w:rPr>
          <w:bCs/>
          <w:b/>
        </w:rPr>
        <w:t xml:space="preserve">France Marseille</w:t>
      </w:r>
      <w:r>
        <w:t xml:space="preserve">, spanning from tourism and hospitality to advanced maritime engineering and digital startups, demands a versatile approach to accounting. A tech startup in Marseille’s Euroméditerranée business district has vastly different financial needs compared to a traditional Mediterranean restaurant or a shipping logistics firm. The local</w:t>
      </w:r>
      <w:r>
        <w:t xml:space="preserve"> </w:t>
      </w:r>
      <w:r>
        <w:rPr>
          <w:bCs/>
          <w:b/>
          <w:iCs/>
          <w:i/>
        </w:rPr>
        <w:t xml:space="preserve">Accountant</w:t>
      </w:r>
      <w:r>
        <w:t xml:space="preserve"> </w:t>
      </w:r>
      <w:r>
        <w:t xml:space="preserve">tailors their strategies accordingly, whether it involves managing complex international VAT for exporters or optimizing labor costs for service-sector employees.</w:t>
      </w:r>
    </w:p>
    <w:bookmarkEnd w:id="21"/>
    <w:bookmarkStart w:id="22" w:name="X0587e546a7e1be67d8decde980ad34472c547ab"/>
    <w:p>
      <w:pPr>
        <w:pStyle w:val="Heading2"/>
      </w:pPr>
      <w:r>
        <w:t xml:space="preserve">The Importance of Local Expertise in France Marseille</w:t>
      </w:r>
    </w:p>
    <w:p>
      <w:pPr>
        <w:pStyle w:val="FirstParagraph"/>
      </w:pPr>
      <w:r>
        <w:t xml:space="preserve">While digital tools have automated many basic accounting tasks, the human element remains irreplaceable. An</w:t>
      </w:r>
      <w:r>
        <w:t xml:space="preserve"> </w:t>
      </w:r>
      <w:r>
        <w:rPr>
          <w:bCs/>
          <w:b/>
          <w:iCs/>
          <w:i/>
        </w:rPr>
        <w:t xml:space="preserve">Accountant</w:t>
      </w:r>
      <w:r>
        <w:t xml:space="preserve"> </w:t>
      </w:r>
      <w:r>
        <w:t xml:space="preserve">based in or deeply familiar with</w:t>
      </w:r>
      <w:r>
        <w:t xml:space="preserve"> </w:t>
      </w:r>
      <w:r>
        <w:rPr>
          <w:bCs/>
          <w:b/>
        </w:rPr>
        <w:t xml:space="preserve">France Marseille</w:t>
      </w:r>
      <w:r>
        <w:t xml:space="preserve">, possesses invaluable local knowledge. They understand the nuances of working with local French tax authorities (the Direction Départementale des Finances Publiques) and have established networks of professional contacts, including lawyers, bankers, and insurance brokers specific to the Provence-Alpes-Côte d'Azur region.</w:t>
      </w:r>
    </w:p>
    <w:p>
      <w:pPr>
        <w:pStyle w:val="BodyText"/>
      </w:pPr>
      <w:r>
        <w:t xml:space="preserve">This localized expertise is particularly crucial for international investors looking to enter the</w:t>
      </w:r>
      <w:r>
        <w:t xml:space="preserve"> </w:t>
      </w:r>
      <w:r>
        <w:rPr>
          <w:bCs/>
          <w:b/>
        </w:rPr>
        <w:t xml:space="preserve">France Marseille</w:t>
      </w:r>
      <w:r>
        <w:t xml:space="preserve"> </w:t>
      </w:r>
      <w:r>
        <w:t xml:space="preserve">market. Foreign companies often struggle with the French language and bureaucratic culture. A competent</w:t>
      </w:r>
      <w:r>
        <w:t xml:space="preserve"> </w:t>
      </w:r>
      <w:r>
        <w:rPr>
          <w:bCs/>
          <w:b/>
          <w:iCs/>
          <w:i/>
        </w:rPr>
        <w:t xml:space="preserve">Accountant</w:t>
      </w:r>
      <w:r>
        <w:t xml:space="preserve">, often proficient in English, acts as a cultural and financial translator, guiding foreign entities through company registration, bank account opening, and initial tax setup in</w:t>
      </w:r>
      <w:r>
        <w:t xml:space="preserve"> </w:t>
      </w:r>
      <w:r>
        <w:rPr>
          <w:bCs/>
          <w:b/>
        </w:rPr>
        <w:t xml:space="preserve">France Marseille</w:t>
      </w:r>
      <w:r>
        <w:t xml:space="preserve">. This guidance accelerates time-to-market for new ventures and ensures they remain compliant from day one.</w:t>
      </w:r>
    </w:p>
    <w:bookmarkEnd w:id="22"/>
    <w:bookmarkStart w:id="23" w:name="fostering-trust-and-community-engagement"/>
    <w:p>
      <w:pPr>
        <w:pStyle w:val="Heading2"/>
      </w:pPr>
      <w:r>
        <w:t xml:space="preserve">Fostering Trust and Community Engagement</w:t>
      </w:r>
    </w:p>
    <w:p>
      <w:pPr>
        <w:pStyle w:val="FirstParagraph"/>
      </w:pPr>
      <w:r>
        <w:t xml:space="preserve">In a city as historically rich yet economically diverse as</w:t>
      </w:r>
      <w:r>
        <w:t xml:space="preserve"> </w:t>
      </w:r>
      <w:r>
        <w:rPr>
          <w:bCs/>
          <w:b/>
        </w:rPr>
        <w:t xml:space="preserve">France Marseille</w:t>
      </w:r>
      <w:r>
        <w:t xml:space="preserve">, business is deeply intertwined with community relationships. The role of the</w:t>
      </w:r>
      <w:r>
        <w:t xml:space="preserve"> </w:t>
      </w:r>
      <w:r>
        <w:rPr>
          <w:bCs/>
          <w:b/>
          <w:iCs/>
          <w:i/>
        </w:rPr>
        <w:t xml:space="preserve">Accountant</w:t>
      </w:r>
      <w:r>
        <w:t xml:space="preserve"> </w:t>
      </w:r>
      <w:r>
        <w:t xml:space="preserve">often extends into advisory roles regarding corporate social responsibility (CSR). As consumers in France increasingly favor ethical and sustainable businesses, accountants play a pivotal role in tracking non-financial metrics, helping companies align their financial strategies with environmental goals. Whether it is preparing reports for EU sustainability directives or optimizing supply chains to reduce carbon footprints, the accountant ensures that businesses in</w:t>
      </w:r>
      <w:r>
        <w:t xml:space="preserve"> </w:t>
      </w:r>
      <w:r>
        <w:rPr>
          <w:bCs/>
          <w:b/>
        </w:rPr>
        <w:t xml:space="preserve">France Marseille</w:t>
      </w:r>
      <w:r>
        <w:t xml:space="preserve"> </w:t>
      </w:r>
      <w:r>
        <w:t xml:space="preserve">can compete ethically and sustainably on the global stage.</w:t>
      </w:r>
    </w:p>
    <w:bookmarkEnd w:id="23"/>
    <w:bookmarkStart w:id="24" w:name="Xa97f7696ff45856926924aa320e557363e52014"/>
    <w:p>
      <w:pPr>
        <w:pStyle w:val="Heading2"/>
      </w:pPr>
      <w:r>
        <w:t xml:space="preserve">Conclusion: A Pillar of Economic Stability</w:t>
      </w:r>
    </w:p>
    <w:p>
      <w:pPr>
        <w:pStyle w:val="FirstParagraph"/>
      </w:pPr>
      <w:r>
        <w:t xml:space="preserve">In conclusion, the</w:t>
      </w:r>
      <w:r>
        <w:t xml:space="preserve"> </w:t>
      </w:r>
      <w:r>
        <w:rPr>
          <w:bCs/>
          <w:b/>
          <w:iCs/>
          <w:i/>
        </w:rPr>
        <w:t xml:space="preserve">Accountant</w:t>
      </w:r>
      <w:r>
        <w:t xml:space="preserve">, particularly one operating within or specializing in</w:t>
      </w:r>
      <w:r>
        <w:t xml:space="preserve"> </w:t>
      </w:r>
      <w:r>
        <w:rPr>
          <w:bCs/>
          <w:b/>
        </w:rPr>
        <w:t xml:space="preserve">France Marseille</w:t>
      </w:r>
      <w:r>
        <w:t xml:space="preserve">, is far more than a mere number-cruncher. They are strategic partners who navigate the complex intersection of international commerce and stringent French fiscal law. By ensuring rigorous compliance, offering localized strategic advice, and fostering transparent financial practices, they provide the stability necessary for businesses to thrive in this vibrant Mediterranean hub. For any enterprise seeking to succeed in</w:t>
      </w:r>
      <w:r>
        <w:t xml:space="preserve"> </w:t>
      </w:r>
      <w:r>
        <w:rPr>
          <w:bCs/>
          <w:b/>
        </w:rPr>
        <w:t xml:space="preserve">France Marseille</w:t>
      </w:r>
      <w:r>
        <w:t xml:space="preserve">, partnering with a trusted</w:t>
      </w:r>
      <w:r>
        <w:t xml:space="preserve"> </w:t>
      </w:r>
      <w:r>
        <w:rPr>
          <w:bCs/>
          <w:b/>
          <w:iCs/>
          <w:i/>
        </w:rPr>
        <w:t xml:space="preserve">Accountant</w:t>
      </w:r>
      <w:r>
        <w:t xml:space="preserve"> </w:t>
      </w:r>
      <w:r>
        <w:t xml:space="preserve">is an indispensable step toward realizing its full economic potential.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France Marseille</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