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Israel</w:t>
      </w:r>
      <w:r>
        <w:t xml:space="preserve"> </w:t>
      </w:r>
      <w:r>
        <w:t xml:space="preserve">Tel</w:t>
      </w:r>
      <w:r>
        <w:t xml:space="preserve"> </w:t>
      </w:r>
      <w:r>
        <w:t xml:space="preserve">Aviv</w:t>
      </w:r>
    </w:p>
    <w:bookmarkStart w:id="26" w:name="Xb2f6efce091613974272d29e0a293465cedb627"/>
    <w:p>
      <w:pPr>
        <w:pStyle w:val="Heading1"/>
      </w:pPr>
      <w:r>
        <w:t xml:space="preserve">The Strategic Role of the Accountant in Israel Tel Aviv</w:t>
      </w:r>
    </w:p>
    <w:p>
      <w:pPr>
        <w:pStyle w:val="FirstParagraph"/>
      </w:pPr>
      <w:r>
        <w:t xml:space="preserve">Tel Aviv, widely recognized as the "Startup Nation's" capital, is a vibrant epicenter of innovation, technology, and global finance. Within this dynamic ecosystem, the role of the professional extends far beyond traditional bookkeeping and tax compliance. In the high-velocity environment of Israel Tel Aviv today’s accountant serves as a critical strategic partner to businesses ranging from nascent tech startups to established multinational corporations.</w:t>
      </w:r>
    </w:p>
    <w:bookmarkStart w:id="20" w:name="the-unique-financial-landscape"/>
    <w:p>
      <w:pPr>
        <w:pStyle w:val="Heading2"/>
      </w:pPr>
      <w:r>
        <w:t xml:space="preserve">The Unique Financial Landscape</w:t>
      </w:r>
    </w:p>
    <w:p>
      <w:pPr>
        <w:pStyle w:val="FirstParagraph"/>
      </w:pPr>
      <w:r>
        <w:t xml:space="preserve">To understand the significance of this role, one must first appreciate the unique economic context. Israel Tel Aviv is characterized by a dense concentration of high-tech industries, venture capital flows, and international trade. The regulatory environment here is both robust and rapidly evolving. Accountants in this region must possess not only technical proficiency but also a deep understanding of local nuances such as Israeli tax law, value-added tax (VAT) regulations, and corporate incentives designed to foster innovation.</w:t>
      </w:r>
    </w:p>
    <w:p>
      <w:pPr>
        <w:pStyle w:val="BodyText"/>
      </w:pPr>
      <w:r>
        <w:t xml:space="preserve">The modern accountant operating in Israel Tel Aviv acts as a navigator through complex legal frameworks. They ensure that companies remain compliant with the stringent requirements set forth by the Israel Tax Authority while simultaneously identifying opportunities for legitimate tax optimization. This balance between compliance and strategic advantage is crucial for sustaining growth in such a competitive market.</w:t>
      </w:r>
    </w:p>
    <w:bookmarkEnd w:id="20"/>
    <w:bookmarkStart w:id="21" w:name="from-compliance-to-strategic-partnership"/>
    <w:p>
      <w:pPr>
        <w:pStyle w:val="Heading2"/>
      </w:pPr>
      <w:r>
        <w:t xml:space="preserve">From Compliance to Strategic Partnership</w:t>
      </w:r>
    </w:p>
    <w:p>
      <w:pPr>
        <w:pStyle w:val="FirstParagraph"/>
      </w:pPr>
      <w:r>
        <w:t xml:space="preserve">Gone are the days when financial professionals were seen merely as historical record-keepers. In Israel Tel Aviv, accountants have evolved into essential partners in business strategy. They provide real-time insights that drive decision-making processes, helping entrepreneurs and executives forecast cash flow needs, manage risk exposure, and evaluate investment opportunities.</w:t>
      </w:r>
    </w:p>
    <w:p>
      <w:pPr>
        <w:pStyle w:val="BodyText"/>
      </w:pPr>
      <w:r>
        <w:t xml:space="preserve">For instance, a tech startup seeking international expansion relies heavily on its financial advisors to structure cross-border transactions efficiently. An accountant helps determine the most favorable jurisdictions for holding companies or intellectual property rights management. These decisions can significantly impact a company’s bottom line and long-term viability. By leveraging their expertise in international taxation and transfer pricing, accountants enable firms to scale globally without compromising domestic profitability.</w:t>
      </w:r>
    </w:p>
    <w:bookmarkEnd w:id="21"/>
    <w:bookmarkStart w:id="22" w:name="navigating-regulatory-challenges"/>
    <w:p>
      <w:pPr>
        <w:pStyle w:val="Heading2"/>
      </w:pPr>
      <w:r>
        <w:t xml:space="preserve">Navigating Regulatory Challenges</w:t>
      </w:r>
    </w:p>
    <w:p>
      <w:pPr>
        <w:pStyle w:val="FirstParagraph"/>
      </w:pPr>
      <w:r>
        <w:t xml:space="preserve">The regulatory landscape in Israel Tel Aviv presents unique challenges that require specialized knowledge. Compliance with anti-money laundering laws, data protection regulations (such as GDPR and local Israeli equivalents), and environmental standards adds layers of complexity to financial management.</w:t>
      </w:r>
    </w:p>
    <w:p>
      <w:pPr>
        <w:pStyle w:val="BodyText"/>
      </w:pPr>
      <w:r>
        <w:t xml:space="preserve">Accountants must stay abreast of these changing rules to mitigate legal risks for their clients. They implement internal controls that prevent fraud and ensure accurate reporting. Moreover, they play a pivotal role in audits, acting as liaisons between businesses and regulatory bodies like the Israel Securities Authority or the Bank of Israel.</w:t>
      </w:r>
    </w:p>
    <w:p>
      <w:pPr>
        <w:pStyle w:val="BodyText"/>
      </w:pPr>
      <w:r>
        <w:t xml:space="preserve">This proactive approach to regulation is not just about avoiding penalties; it is also about enhancing corporate governance and building trust with stakeholders. Investors increasingly demand transparency and rigorous financial oversight before committing capital. A competent accountant ensures that a company’s financial statements reflect true performance, thereby attracting investment and fostering credibility in the marketplace.</w:t>
      </w:r>
    </w:p>
    <w:bookmarkEnd w:id="22"/>
    <w:bookmarkStart w:id="23" w:name="talent-development-and-soft-skills"/>
    <w:p>
      <w:pPr>
        <w:pStyle w:val="Heading2"/>
      </w:pPr>
      <w:r>
        <w:t xml:space="preserve">Talent Development and Soft Skills</w:t>
      </w:r>
    </w:p>
    <w:p>
      <w:pPr>
        <w:pStyle w:val="FirstParagraph"/>
      </w:pPr>
      <w:r>
        <w:t xml:space="preserve">Beyond technical acumen, success as an accountant in Israel Tel Aviv requires strong interpersonal skills. The ability to communicate complex financial concepts clearly to non-financial stakeholders is vital. Whether presenting quarterly results to board members or explaining budget constraints to project managers, accountants must be effective communicators.</w:t>
      </w:r>
    </w:p>
    <w:p>
      <w:pPr>
        <w:pStyle w:val="BodyText"/>
      </w:pPr>
      <w:r>
        <w:t xml:space="preserve">Furthermore, emotional intelligence plays a key role in managing relationships with clients and colleagues. In the fast-paced culture of Israel Tel Aviv, adaptability and resilience are highly valued traits. Accountants who can maintain composure under pressure and provide calm guidance during crises become indispensable assets to their organizations.</w:t>
      </w:r>
    </w:p>
    <w:bookmarkEnd w:id="23"/>
    <w:bookmarkStart w:id="24" w:name="technological-integration"/>
    <w:p>
      <w:pPr>
        <w:pStyle w:val="Heading2"/>
      </w:pPr>
      <w:r>
        <w:t xml:space="preserve">Technological Integration</w:t>
      </w:r>
    </w:p>
    <w:p>
      <w:pPr>
        <w:pStyle w:val="FirstParagraph"/>
      </w:pPr>
      <w:r>
        <w:t xml:space="preserve">The integration of technology into accounting practices has transformed the profession globally, but its impact in Israel Tel Aviv is particularly pronounced. With a strong focus on fintech innovations, accountants utilize advanced software solutions for automated bookkeeping, AI-driven analytics, and blockchain-based auditing tools.</w:t>
      </w:r>
    </w:p>
    <w:p>
      <w:pPr>
        <w:pStyle w:val="BodyText"/>
      </w:pPr>
      <w:r>
        <w:t xml:space="preserve">This digital transformation allows professionals to shift their focus from manual tasks to value-added services such as data interpretation and strategic planning. By embracing these technologies, accountants enhance efficiency while providing deeper insights into business operations. They help organizations leverage big data to identify trends, predict future outcomes, and optimize resource allocation.</w:t>
      </w:r>
    </w:p>
    <w:bookmarkEnd w:id="24"/>
    <w:bookmarkStart w:id="25" w:name="conclusion"/>
    <w:p>
      <w:pPr>
        <w:pStyle w:val="Heading2"/>
      </w:pPr>
      <w:r>
        <w:t xml:space="preserve">Conclusion</w:t>
      </w:r>
    </w:p>
    <w:p>
      <w:pPr>
        <w:pStyle w:val="FirstParagraph"/>
      </w:pPr>
      <w:r>
        <w:t xml:space="preserve">In conclusion, the accountant plays a multifaceted role in Israel Tel Aviv’s thriving economic landscape. Far more than mere number crunchers they serve as strategic advisors who guide businesses through complex regulatory environments, facilitate international expansion, and drive informed decision-making.</w:t>
      </w:r>
    </w:p>
    <w:p>
      <w:pPr>
        <w:pStyle w:val="BodyText"/>
      </w:pPr>
      <w:r>
        <w:t xml:space="preserve">As the city continues to solidify its status as a global hub for technology and innovation, the demand for skilled financial professionals will only grow. The future belongs to those accountants who combine traditional expertise with cutting-edge technological capabilities and exceptional communication skills. For businesses operating in Israel Tel Aviv, having access to such talent is not just beneficial but essential for achieving sustainable growth and maintaining a competitive edge in today’s interconnected world.</w:t>
      </w:r>
    </w:p>
    <w:p>
      <w:pPr>
        <w:pStyle w:val="BodyText"/>
      </w:pPr>
      <w:r>
        <w:t xml:space="preserve">Thus, the accountant remains a cornerstone of economic stability and progress within this dynamic metropolis embodying both tradition and innovation. Their contributions extend beyond financial statements shaping the broader narrative of success in Israel Tel Aviv’s vibrant marketplace.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Israel Tel Aviv</dc:title>
  <dc:creator/>
  <dc:language>en</dc:language>
  <cp:keywords/>
  <dcterms:created xsi:type="dcterms:W3CDTF">2026-07-29T06:59:38Z</dcterms:created>
  <dcterms:modified xsi:type="dcterms:W3CDTF">2026-07-29T06:59:38Z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