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Italy</w:t>
      </w:r>
      <w:r>
        <w:t xml:space="preserve"> </w:t>
      </w:r>
      <w:r>
        <w:t xml:space="preserve">Milan</w:t>
      </w:r>
    </w:p>
    <w:bookmarkStart w:id="26" w:name="Xf488a6326d33427ec113f8488bf22037c78a614"/>
    <w:p>
      <w:pPr>
        <w:pStyle w:val="Heading1"/>
      </w:pPr>
      <w:r>
        <w:t xml:space="preserve">The Strategic Pillar of Modern Business: The Essential Role of an Accountant in Italy Milan</w:t>
      </w:r>
    </w:p>
    <w:p>
      <w:pPr>
        <w:pStyle w:val="FirstParagraph"/>
      </w:pPr>
      <w:r>
        <w:t xml:space="preserve">In the vibrant, fast-paced economic landscape of Northern Italy, few cities embody the convergence of tradition and modernity as powerfully as</w:t>
      </w:r>
      <w:r>
        <w:t xml:space="preserve"> </w:t>
      </w:r>
      <w:r>
        <w:rPr>
          <w:bCs/>
          <w:b/>
        </w:rPr>
        <w:t xml:space="preserve">Milan</w:t>
      </w:r>
      <w:r>
        <w:t xml:space="preserve">. As the financial capital of</w:t>
      </w:r>
      <w:r>
        <w:t xml:space="preserve"> </w:t>
      </w:r>
      <w:r>
        <w:rPr>
          <w:bCs/>
          <w:b/>
        </w:rPr>
        <w:t xml:space="preserve">Italy Milan</w:t>
      </w:r>
      <w:r>
        <w:t xml:space="preserve">, this metropolis serves as a hub for fashion, design, finance, and global trade. Within this dynamic ecosystem stands a critical professional figure: the</w:t>
      </w:r>
      <w:r>
        <w:t xml:space="preserve"> </w:t>
      </w:r>
      <w:r>
        <w:rPr>
          <w:bCs/>
          <w:b/>
        </w:rPr>
        <w:t xml:space="preserve">Accountant</w:t>
      </w:r>
      <w:r>
        <w:t xml:space="preserve">. Often perceived merely as a processor of numbers or a compiler of tax returns, the modern accountant in Milan has evolved into a strategic partner essential for navigating the complex regulatory environment and driving business growth. This essay explores the multifaceted role of an</w:t>
      </w:r>
      <w:r>
        <w:t xml:space="preserve"> </w:t>
      </w:r>
      <w:r>
        <w:rPr>
          <w:bCs/>
          <w:b/>
        </w:rPr>
        <w:t xml:space="preserve">accountant</w:t>
      </w:r>
      <w:r>
        <w:t xml:space="preserve">, specifically within the unique context of</w:t>
      </w:r>
      <w:r>
        <w:t xml:space="preserve"> </w:t>
      </w:r>
      <w:r>
        <w:rPr>
          <w:bCs/>
          <w:b/>
        </w:rPr>
        <w:t xml:space="preserve">Italy Milan</w:t>
      </w:r>
      <w:r>
        <w:t xml:space="preserve">, highlighting their importance in compliance, strategic planning, and economic stability.</w:t>
      </w:r>
    </w:p>
    <w:bookmarkStart w:id="20" w:name="the-regulatory-complexity-of-italy-milan"/>
    <w:p>
      <w:pPr>
        <w:pStyle w:val="Heading2"/>
      </w:pPr>
      <w:r>
        <w:t xml:space="preserve">The Regulatory Complexity of Italy Milan</w:t>
      </w:r>
    </w:p>
    <w:p>
      <w:pPr>
        <w:pStyle w:val="FirstParagraph"/>
      </w:pPr>
      <w:r>
        <w:t xml:space="preserve">To understand the necessity of a professional</w:t>
      </w:r>
      <w:r>
        <w:t xml:space="preserve"> </w:t>
      </w:r>
      <w:r>
        <w:rPr>
          <w:bCs/>
          <w:b/>
        </w:rPr>
        <w:t xml:space="preserve">accountant</w:t>
      </w:r>
      <w:r>
        <w:t xml:space="preserve">, one must first appreciate the intricate web of regulations that govern business operations in</w:t>
      </w:r>
      <w:r>
        <w:t xml:space="preserve"> </w:t>
      </w:r>
      <w:r>
        <w:rPr>
          <w:bCs/>
          <w:b/>
        </w:rPr>
        <w:t xml:space="preserve">Italy Milan</w:t>
      </w:r>
      <w:r>
        <w:t xml:space="preserve">. Italy is renowned for its bureaucratic complexity, characterized by a dense network of national laws, regional decrees, and municipal ordinances. For businesses operating in</w:t>
      </w:r>
      <w:r>
        <w:t xml:space="preserve"> </w:t>
      </w:r>
      <w:r>
        <w:rPr>
          <w:bCs/>
          <w:b/>
        </w:rPr>
        <w:t xml:space="preserve">Milan</w:t>
      </w:r>
      <w:r>
        <w:t xml:space="preserve">, these layers are particularly pronounced due to the city's status as a global economic powerhouse. The local administration enforces strict standards regarding fiscal transparency, labor laws, and corporate governance.</w:t>
      </w:r>
    </w:p>
    <w:p>
      <w:pPr>
        <w:pStyle w:val="BodyText"/>
      </w:pPr>
      <w:r>
        <w:t xml:space="preserve">An</w:t>
      </w:r>
      <w:r>
        <w:t xml:space="preserve"> </w:t>
      </w:r>
      <w:r>
        <w:rPr>
          <w:bCs/>
          <w:b/>
        </w:rPr>
        <w:t xml:space="preserve">accountant</w:t>
      </w:r>
      <w:r>
        <w:t xml:space="preserve"> </w:t>
      </w:r>
      <w:r>
        <w:t xml:space="preserve">serves as the navigator through this bureaucratic labyrinth. They ensure that companies adhere to the Italian General Accounting Principles (Principi Contabili Nazionali) and International Financial Reporting Standards (IFRS), which are mandatory for many large corporations based in</w:t>
      </w:r>
      <w:r>
        <w:t xml:space="preserve"> </w:t>
      </w:r>
      <w:r>
        <w:rPr>
          <w:bCs/>
          <w:b/>
        </w:rPr>
        <w:t xml:space="preserve">Milan</w:t>
      </w:r>
      <w:r>
        <w:t xml:space="preserve">. Without the expertise of a qualified professional, even small and medium-sized enterprises (SMEs) risk severe penalties, legal disputes, or operational shutdowns due to non-compliance. Thus, the</w:t>
      </w:r>
      <w:r>
        <w:t xml:space="preserve"> </w:t>
      </w:r>
      <w:r>
        <w:rPr>
          <w:bCs/>
          <w:b/>
        </w:rPr>
        <w:t xml:space="preserve">accountant</w:t>
      </w:r>
      <w:r>
        <w:t xml:space="preserve"> </w:t>
      </w:r>
      <w:r>
        <w:t xml:space="preserve">acts as a shield against regulatory risk, ensuring that businesses in</w:t>
      </w:r>
      <w:r>
        <w:t xml:space="preserve"> </w:t>
      </w:r>
      <w:r>
        <w:rPr>
          <w:bCs/>
          <w:b/>
        </w:rPr>
        <w:t xml:space="preserve">Milan</w:t>
      </w:r>
      <w:r>
        <w:t xml:space="preserve"> </w:t>
      </w:r>
      <w:r>
        <w:t xml:space="preserve">remain compliant with both local Italian statutes and international directives.</w:t>
      </w:r>
    </w:p>
    <w:bookmarkEnd w:id="20"/>
    <w:bookmarkStart w:id="21" w:name="tax-optimization-and-fiscal-strategy"/>
    <w:p>
      <w:pPr>
        <w:pStyle w:val="Heading2"/>
      </w:pPr>
      <w:r>
        <w:t xml:space="preserve">Tax Optimization and Fiscal Strategy</w:t>
      </w:r>
    </w:p>
    <w:p>
      <w:pPr>
        <w:pStyle w:val="FirstParagraph"/>
      </w:pPr>
      <w:r>
        <w:t xml:space="preserve">Beyond mere compliance, the strategic value of an</w:t>
      </w:r>
      <w:r>
        <w:t xml:space="preserve"> </w:t>
      </w:r>
      <w:r>
        <w:rPr>
          <w:bCs/>
          <w:b/>
        </w:rPr>
        <w:t xml:space="preserve">accountant</w:t>
      </w:r>
      <w:r>
        <w:t xml:space="preserve"> </w:t>
      </w:r>
      <w:r>
        <w:t xml:space="preserve">lies in tax optimization. In</w:t>
      </w:r>
      <w:r>
        <w:t xml:space="preserve"> </w:t>
      </w:r>
      <w:r>
        <w:rPr>
          <w:bCs/>
          <w:b/>
        </w:rPr>
        <w:t xml:space="preserve">Milan</w:t>
      </w:r>
      <w:r>
        <w:t xml:space="preserve">, where corporate taxation is high and constantly subject to legislative changes, efficient fiscal planning is not just a convenience but a necessity for profitability. An expert accountant analyzes the financial structure of a business to identify legitimate opportunities for tax savings, such as utilizing incentives for research and development, regional grants available in Lombardy, or depreciation benefits.</w:t>
      </w:r>
    </w:p>
    <w:p>
      <w:pPr>
        <w:pStyle w:val="BodyText"/>
      </w:pPr>
      <w:r>
        <w:t xml:space="preserve">Furthermore,</w:t>
      </w:r>
      <w:r>
        <w:t xml:space="preserve"> </w:t>
      </w:r>
      <w:r>
        <w:rPr>
          <w:bCs/>
          <w:b/>
        </w:rPr>
        <w:t xml:space="preserve">Milan</w:t>
      </w:r>
      <w:r>
        <w:t xml:space="preserve"> </w:t>
      </w:r>
      <w:r>
        <w:t xml:space="preserve">hosts numerous international headquarters and foreign investors. These entities require sophisticated cross-border tax advice to navigate double taxation treaties and transfer pricing regulations. Here, the role of the</w:t>
      </w:r>
      <w:r>
        <w:t xml:space="preserve"> </w:t>
      </w:r>
      <w:r>
        <w:rPr>
          <w:bCs/>
          <w:b/>
        </w:rPr>
        <w:t xml:space="preserve">accountant</w:t>
      </w:r>
      <w:r>
        <w:t xml:space="preserve"> </w:t>
      </w:r>
      <w:r>
        <w:t xml:space="preserve">expands into international finance. They provide crucial insights that help multinational corporations structure their operations efficiently within</w:t>
      </w:r>
      <w:r>
        <w:t xml:space="preserve"> </w:t>
      </w:r>
      <w:r>
        <w:rPr>
          <w:bCs/>
          <w:b/>
        </w:rPr>
        <w:t xml:space="preserve">Milan</w:t>
      </w:r>
      <w:r>
        <w:t xml:space="preserve">, ensuring that capital flows are optimized while remaining fully compliant with Italian and EU tax laws. This strategic fiscal management directly impacts the bottom line, allowing businesses to reinvest savings into growth, innovation, and talent acquisition.</w:t>
      </w:r>
    </w:p>
    <w:bookmarkEnd w:id="21"/>
    <w:bookmarkStart w:id="22" w:name="Xe6463f0465b562474f5570a6dedac83443650d6"/>
    <w:p>
      <w:pPr>
        <w:pStyle w:val="Heading2"/>
      </w:pPr>
      <w:r>
        <w:t xml:space="preserve">Financial Analysis for Strategic Decision-Making</w:t>
      </w:r>
    </w:p>
    <w:p>
      <w:pPr>
        <w:pStyle w:val="FirstParagraph"/>
      </w:pPr>
      <w:r>
        <w:t xml:space="preserve">In the competitive arena of</w:t>
      </w:r>
      <w:r>
        <w:t xml:space="preserve"> </w:t>
      </w:r>
      <w:r>
        <w:rPr>
          <w:bCs/>
          <w:b/>
        </w:rPr>
        <w:t xml:space="preserve">Milan</w:t>
      </w:r>
      <w:r>
        <w:t xml:space="preserve">, data-driven decision-making is paramount. The modern business environment demands real-time insights into financial health, cash flow dynamics, and profitability margins. An</w:t>
      </w:r>
      <w:r>
        <w:t xml:space="preserve"> </w:t>
      </w:r>
      <w:r>
        <w:rPr>
          <w:bCs/>
          <w:b/>
        </w:rPr>
        <w:t xml:space="preserve">accountant</w:t>
      </w:r>
      <w:r>
        <w:t xml:space="preserve"> </w:t>
      </w:r>
      <w:r>
        <w:t xml:space="preserve">transforms raw financial data into actionable intelligence. By preparing detailed balance sheets, income statements, and cash flow forecasts, they provide company executives with a clear picture of their financial standing.</w:t>
      </w:r>
    </w:p>
    <w:p>
      <w:pPr>
        <w:pStyle w:val="BodyText"/>
      </w:pPr>
      <w:r>
        <w:t xml:space="preserve">This analytical capability is particularly vital for startups and scale-ups emerging from</w:t>
      </w:r>
      <w:r>
        <w:t xml:space="preserve"> </w:t>
      </w:r>
      <w:r>
        <w:rPr>
          <w:bCs/>
          <w:b/>
        </w:rPr>
        <w:t xml:space="preserve">Milan</w:t>
      </w:r>
      <w:r>
        <w:t xml:space="preserve">'s vibrant entrepreneurial ecosystem. Investors in the city expect rigorous financial reporting to assess risk and potential return. An accountant ensures that these reports are accurate, transparent, and compelling. Moreover, they assist in budgeting and forecasting models that help businesses anticipate market fluctuations specific to the fashion and design sectors dominant in</w:t>
      </w:r>
      <w:r>
        <w:t xml:space="preserve"> </w:t>
      </w:r>
      <w:r>
        <w:rPr>
          <w:bCs/>
          <w:b/>
        </w:rPr>
        <w:t xml:space="preserve">Milan</w:t>
      </w:r>
      <w:r>
        <w:t xml:space="preserve">. By providing forward-looking analysis rather than just backward-looking reporting, the accountant becomes a key architect of strategic planning.</w:t>
      </w:r>
    </w:p>
    <w:bookmarkEnd w:id="22"/>
    <w:bookmarkStart w:id="23" w:name="adapting-to-digital-transformation"/>
    <w:p>
      <w:pPr>
        <w:pStyle w:val="Heading2"/>
      </w:pPr>
      <w:r>
        <w:t xml:space="preserve">Adapting to Digital Transformation</w:t>
      </w:r>
    </w:p>
    <w:p>
      <w:pPr>
        <w:pStyle w:val="FirstParagraph"/>
      </w:pPr>
      <w:r>
        <w:t xml:space="preserve">The role of an accountant in</w:t>
      </w:r>
      <w:r>
        <w:t xml:space="preserve"> </w:t>
      </w:r>
      <w:r>
        <w:rPr>
          <w:bCs/>
          <w:b/>
        </w:rPr>
        <w:t xml:space="preserve">Milan</w:t>
      </w:r>
      <w:r>
        <w:t xml:space="preserve"> </w:t>
      </w:r>
      <w:r>
        <w:t xml:space="preserve">is also evolving with technological advancements. The digitization of public administration in Italy, known as "Digital Administration," requires businesses to interact with state entities through electronic invoicing (Fattura Elettronica) and digital record-keeping. Accountants must be proficient in accounting software, cloud-based solutions, and cybersecurity measures to protect sensitive financial data.</w:t>
      </w:r>
    </w:p>
    <w:p>
      <w:pPr>
        <w:pStyle w:val="BodyText"/>
      </w:pPr>
      <w:r>
        <w:t xml:space="preserve">In</w:t>
      </w:r>
      <w:r>
        <w:t xml:space="preserve"> </w:t>
      </w:r>
      <w:r>
        <w:rPr>
          <w:bCs/>
          <w:b/>
        </w:rPr>
        <w:t xml:space="preserve">Milan</w:t>
      </w:r>
      <w:r>
        <w:t xml:space="preserve">, where technological adoption rates among SMEs are rising rapidly, accountants guide businesses through this digital transition. They implement automated systems that reduce manual errors and increase efficiency. This technological fluency allows the accountant to focus more on value-added services such as advisory roles, rather than being bogged down by administrative tasks. Consequently, the integration of technology enhances the accuracy and speed of financial reporting in</w:t>
      </w:r>
      <w:r>
        <w:t xml:space="preserve"> </w:t>
      </w:r>
      <w:r>
        <w:rPr>
          <w:bCs/>
          <w:b/>
        </w:rPr>
        <w:t xml:space="preserve">Milan</w:t>
      </w:r>
      <w:r>
        <w:t xml:space="preserve">’s fast-paced market.</w:t>
      </w:r>
    </w:p>
    <w:bookmarkEnd w:id="23"/>
    <w:bookmarkStart w:id="24" w:name="the-human-element-and-trust"/>
    <w:p>
      <w:pPr>
        <w:pStyle w:val="Heading2"/>
      </w:pPr>
      <w:r>
        <w:t xml:space="preserve">The Human Element and Trust</w:t>
      </w:r>
    </w:p>
    <w:p>
      <w:pPr>
        <w:pStyle w:val="FirstParagraph"/>
      </w:pPr>
      <w:r>
        <w:t xml:space="preserve">Finally, the relationship between a business owner and their accountant is built on trust. In</w:t>
      </w:r>
      <w:r>
        <w:t xml:space="preserve"> </w:t>
      </w:r>
      <w:r>
        <w:rPr>
          <w:bCs/>
          <w:b/>
        </w:rPr>
        <w:t xml:space="preserve">Milan</w:t>
      </w:r>
      <w:r>
        <w:t xml:space="preserve">, where personal relationships and reputation hold significant weight in the business community, an accountant serves as a confidant and advisor. They handle sensitive information regarding salaries, investments, and strategic shifts. This confidentiality fosters a long-term partnership where the accountant understands the unique culture and challenges of their client’s industry.</w:t>
      </w:r>
    </w:p>
    <w:p>
      <w:pPr>
        <w:pStyle w:val="BodyText"/>
      </w:pPr>
      <w:r>
        <w:t xml:space="preserve">This human element is crucial during times of crisis or economic uncertainty. Whether facing market downturns or navigating post-pandemic recovery strategies in</w:t>
      </w:r>
      <w:r>
        <w:t xml:space="preserve"> </w:t>
      </w:r>
      <w:r>
        <w:rPr>
          <w:bCs/>
          <w:b/>
        </w:rPr>
        <w:t xml:space="preserve">Milan</w:t>
      </w:r>
      <w:r>
        <w:t xml:space="preserve">, an accountant provides stability and calm expertise. They help restructure debts, renegotiate terms with creditors, and implement cost-saving measures that preserve jobs and sustain operations.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accountant</w:t>
      </w:r>
      <w:r>
        <w:t xml:space="preserve"> </w:t>
      </w:r>
      <w:r>
        <w:t xml:space="preserve">is far more than a number-cruncher in the bustling environment of</w:t>
      </w:r>
      <w:r>
        <w:t xml:space="preserve"> </w:t>
      </w:r>
      <w:r>
        <w:rPr>
          <w:bCs/>
          <w:b/>
        </w:rPr>
        <w:t xml:space="preserve">Milan</w:t>
      </w:r>
      <w:r>
        <w:t xml:space="preserve">. They are indispensable strategic partners who navigate the complex regulatory framework of</w:t>
      </w:r>
      <w:r>
        <w:t xml:space="preserve"> </w:t>
      </w:r>
      <w:r>
        <w:rPr>
          <w:bCs/>
          <w:b/>
        </w:rPr>
        <w:t xml:space="preserve">Milan</w:t>
      </w:r>
      <w:r>
        <w:t xml:space="preserve">, optimize fiscal strategies, provide critical financial insights, drive digital transformation, and foster trust-based relationships. As</w:t>
      </w:r>
      <w:r>
        <w:t xml:space="preserve"> </w:t>
      </w:r>
      <w:r>
        <w:rPr>
          <w:bCs/>
          <w:b/>
        </w:rPr>
        <w:t xml:space="preserve">Milan</w:t>
      </w:r>
      <w:r>
        <w:t xml:space="preserve"> </w:t>
      </w:r>
      <w:r>
        <w:t xml:space="preserve">continues to assert its position as a leading global economic hub, the role of the accountant will only grow in importance. They are the backbone of financial integrity and strategic growth for businesses across all sectors. Therefore, recognizing and leveraging the expertise of an accountant is not merely a compliance requirement but a competitive advantage for any entity operating in</w:t>
      </w:r>
      <w:r>
        <w:t xml:space="preserve"> </w:t>
      </w:r>
      <w:r>
        <w:rPr>
          <w:bCs/>
          <w:b/>
        </w:rPr>
        <w:t xml:space="preserve">Milan</w:t>
      </w:r>
      <w:r>
        <w:t xml:space="preserve">. The synergy between skilled accounting practice and dynamic business strategy defines the success stories emerging from this magnificent Italian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an Accountant in Italy Milan</dc:title>
  <dc:creator/>
  <dc:language>en</dc:language>
  <cp:keywords/>
  <dcterms:created xsi:type="dcterms:W3CDTF">2026-07-29T18:00:20Z</dcterms:created>
  <dcterms:modified xsi:type="dcterms:W3CDTF">2026-07-29T18:00:20Z</dcterms:modified>
</cp:coreProperties>
</file>

<file path=docProps/custom.xml><?xml version="1.0" encoding="utf-8"?>
<Properties xmlns="http://schemas.openxmlformats.org/officeDocument/2006/custom-properties" xmlns:vt="http://schemas.openxmlformats.org/officeDocument/2006/docPropsVTypes"/>
</file>