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Strategic</w:t>
      </w:r>
      <w:r>
        <w:t xml:space="preserve"> </w:t>
      </w:r>
      <w:r>
        <w:t xml:space="preserve">Imperative</w:t>
      </w:r>
    </w:p>
    <w:bookmarkStart w:id="20" w:name="Xb64b46fd721ea55bc07020ed1b637b8392de24e"/>
    <w:p>
      <w:pPr>
        <w:pStyle w:val="Heading1"/>
      </w:pPr>
      <w:r>
        <w:t xml:space="preserve">The Role of the Accountant in Mexico City: A Strategic Imperative</w:t>
      </w:r>
    </w:p>
    <w:bookmarkEnd w:id="20"/>
    <w:bookmarkStart w:id="21" w:name="X0d7ea0c8b03710a56bea10914a957b96efdc91a"/>
    <w:p>
      <w:pPr>
        <w:pStyle w:val="Heading2"/>
      </w:pPr>
      <w:r>
        <w:t xml:space="preserve">Introduction: The Financial Heartbeat of a Megacity</w:t>
      </w:r>
    </w:p>
    <w:p>
      <w:pPr>
        <w:pStyle w:val="FirstParagraph"/>
      </w:pPr>
      <w:r>
        <w:t xml:space="preserve">In the bustling metropolis that is Mexico City, known locally as the "City of Palaces" or simply "CDMX," commerce moves at a frenetic pace. As the economic engine of Latin America’s second-largest economy, this sprawling capital generates a significant portion of Mexico's gross domestic product. At the center of this complex financial ecosystem stands the Accountant. In Mexico City, an accountant is far more than a number-cruncher or a tax filer; they are strategic partners, legal navigators, and essential guardians of business continuity in one of the most dynamic yet regulatory-heavy markets in the world. This essay explores the multifaceted role of the Accountant within this specific geographical and economic context, highlighting why their expertise is indispensable for survival and growth in Mexico City.</w:t>
      </w:r>
    </w:p>
    <w:bookmarkEnd w:id="21"/>
    <w:bookmarkStart w:id="22" w:name="Xc50946e97083209df26d0644fd0c1a4f9db2f15"/>
    <w:p>
      <w:pPr>
        <w:pStyle w:val="Heading2"/>
      </w:pPr>
      <w:r>
        <w:t xml:space="preserve">The Regulatory Labyrinth: Navigating Mexican Tax Law</w:t>
      </w:r>
    </w:p>
    <w:p>
      <w:pPr>
        <w:pStyle w:val="FirstParagraph"/>
      </w:pPr>
      <w:r>
        <w:t xml:space="preserve">To understand the critical nature of an accountant in Mexico City, one must first appreciate the complexity of the local regulatory environment. The Mexican tax system, administered primarily by the Servicio de Administración Tributaria (SAT), is renowned for its intricacy and frequent updates. For businesses operating in Mexico City—a hub for both multinational corporations and vibrant small-to-medium enterprises (SMEs)—compliance is not optional; it is a matter of legal survival.</w:t>
      </w:r>
      <w:r>
        <w:t xml:space="preserve"> </w:t>
      </w:r>
      <w:r>
        <w:t xml:space="preserve">An Accountant in this region serves as the primary interpreter of these laws. They manage the filing of monthly presumptive taxes, annual income tax returns, value-added tax (IVA) statements, and withholdings for employee salaries and independent contractors. The margin for error is slim. A misstep in classifying an expense or a delay in a digital submission can result in severe penalties, audits, or frozen bank accounts. Therefore, the accountant acts as a shield against bureaucratic volatility. They ensure that while the business focuses on innovation and sales, the financial reporting remains impenetrable to scrutiny by local authorities.</w:t>
      </w:r>
    </w:p>
    <w:bookmarkEnd w:id="22"/>
    <w:bookmarkStart w:id="23" w:name="X3a0809bb1a07b0b54aefc2890507aa81fdf5e58"/>
    <w:p>
      <w:pPr>
        <w:pStyle w:val="Heading2"/>
      </w:pPr>
      <w:r>
        <w:t xml:space="preserve">Strategic Financial Management in a Volatile Economy</w:t>
      </w:r>
    </w:p>
    <w:p>
      <w:pPr>
        <w:pStyle w:val="FirstParagraph"/>
      </w:pPr>
      <w:r>
        <w:t xml:space="preserve">Beyond compliance, the role of an accountant in Mexico City has evolved into one of strategic financial management. Mexico City experiences economic fluctuations influenced by global trends, oil prices, and trade agreements such as USMCA (formerly NAFTA). In this environment, cash flow management is paramount. An accountant provides the foresight necessary to navigate these tides.</w:t>
      </w:r>
      <w:r>
        <w:t xml:space="preserve"> </w:t>
      </w:r>
      <w:r>
        <w:t xml:space="preserve">They assist business leaders in forecasting revenue streams based on seasonal trends unique to the capital. For instance, retail businesses in poliforum areas like Polanco or Santa Fe may experience different consumption patterns compared to those in historic districts like Roma Norte or Condesa. An accountant analyzes these local data points to optimize inventory and labor costs. Furthermore, with inflationary pressures affecting purchasing power, accountants help businesses adjust pricing strategies and manage currency exchange risks if the company deals with international suppliers or clients. The accountant transforms raw financial data into actionable intelligence, allowing executives in Mexico City to make decisions that are not just reactive but proactive.</w:t>
      </w:r>
    </w:p>
    <w:bookmarkEnd w:id="23"/>
    <w:bookmarkStart w:id="24" w:name="human-resources-and-labor-compliance"/>
    <w:p>
      <w:pPr>
        <w:pStyle w:val="Heading2"/>
      </w:pPr>
      <w:r>
        <w:t xml:space="preserve">Human Resources and Labor Compliance</w:t>
      </w:r>
    </w:p>
    <w:p>
      <w:pPr>
        <w:pStyle w:val="FirstParagraph"/>
      </w:pPr>
      <w:r>
        <w:t xml:space="preserve">Labor laws in Mexico are among the most protective of workers’ rights globally, and enforcement is particularly strict in major urban centers like Mexico City. The integration of human resources with accounting functions is a critical duty for local professionals. Accountants must ensure that all payroll calculations adhere to the latest regulations regarding minimum wage increases (which have been significant in recent years), social security contributions (IMSS), housing funds (INFONAVIT), and year-end bonuses (Aguinaldo).</w:t>
      </w:r>
      <w:r>
        <w:t xml:space="preserve"> </w:t>
      </w:r>
      <w:r>
        <w:t xml:space="preserve">In Mexico City, where the labor market is competitive and diverse, misunderstandings between employers and employees can lead to costly litigation. An accountant ensures that employment contracts are financially sound, benefits are correctly allocated, and severance packages comply with federal law. By managing these obligations meticulously, the accountant protects the company’s reputation and financial stability. They act as a mediator between corporate policy and labor rights, ensuring that businesses operate ethically while remaining financially viable.</w:t>
      </w:r>
    </w:p>
    <w:bookmarkEnd w:id="24"/>
    <w:bookmarkStart w:id="25" w:name="technology-and-digital-transformation"/>
    <w:p>
      <w:pPr>
        <w:pStyle w:val="Heading2"/>
      </w:pPr>
      <w:r>
        <w:t xml:space="preserve">Technology and Digital Transformation</w:t>
      </w:r>
    </w:p>
    <w:p>
      <w:pPr>
        <w:pStyle w:val="FirstParagraph"/>
      </w:pPr>
      <w:r>
        <w:t xml:space="preserve">The modern Accountant in Mexico City is also a technology enthusiast. The SAT has aggressively digitized its processes, requiring all taxpayers to use electronic invoicing (CFDI) systems. This shift has necessitated that accountants become proficient in accounting software, enterprise resource planning (ERP) systems, and cybersecurity protocols. In the competitive landscape of Mexico City, where digital transformation is accelerating across industries from fintech to traditional manufacturing, the accountant bridges the gap between legacy practices and modern efficiency.</w:t>
      </w:r>
      <w:r>
        <w:t xml:space="preserve"> </w:t>
      </w:r>
      <w:r>
        <w:t xml:space="preserve">They implement automated solutions that reduce manual errors and provide real-time financial dashboards for stakeholders. This technological integration allows businesses in Mexico City to scale efficiently. For startups emerging from incubators in zones like Roma or Coyoacán, an accountant who understands digital tools is as vital as the initial product idea. They facilitate access to credit by presenting clean, digital-ready financial statements that banks and investors require for due diligence.</w:t>
      </w:r>
    </w:p>
    <w:bookmarkEnd w:id="25"/>
    <w:bookmarkStart w:id="26" w:name="conclusion-the-indispensable-partner"/>
    <w:p>
      <w:pPr>
        <w:pStyle w:val="Heading2"/>
      </w:pPr>
      <w:r>
        <w:t xml:space="preserve">Conclusion: The Indispensable Partner</w:t>
      </w:r>
    </w:p>
    <w:p>
      <w:pPr>
        <w:pStyle w:val="FirstParagraph"/>
      </w:pPr>
      <w:r>
        <w:t xml:space="preserve">In conclusion, the Accountant in Mexico City occupies a position of profound importance that transcends traditional bookkeeping. In a city characterized by its economic dynamism, cultural richness, and regulatory complexity, the accountant serves as the backbone of financial integrity and strategic planning. They navigate the labyrinthine tax codes of Mexico, manage cash flow amidst economic volatility, ensure strict compliance with protective labor laws, and drive digital transformation within organizations.</w:t>
      </w:r>
      <w:r>
        <w:t xml:space="preserve"> </w:t>
      </w:r>
      <w:r>
        <w:t xml:space="preserve">For any entity seeking to thrive in this vibrant capital—whether a global conglomerate headquartered in Santa Fe or a local artisanal brand operating in Centro Histórico—the engagement with a skilled Accountant is not merely an operational necessity but a strategic imperative. As Mexico City continues to evolve as a major player on the global economic stage, the role of the Accountant will only become more central, ensuring that businesses remain compliant, competitive, and resilient in an ever-changing world. The accountant is indeed the silent guardian of prosperity in one of the most exciting cities on earth.</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Mexico City: A Strategic Imperative</dc:title>
  <dc:creator/>
  <dc:language>en</dc:language>
  <cp:keywords/>
  <dcterms:created xsi:type="dcterms:W3CDTF">2026-07-29T17:14:24Z</dcterms:created>
  <dcterms:modified xsi:type="dcterms:W3CDTF">2026-07-29T17:14:24Z</dcterms:modified>
</cp:coreProperties>
</file>

<file path=docProps/custom.xml><?xml version="1.0" encoding="utf-8"?>
<Properties xmlns="http://schemas.openxmlformats.org/officeDocument/2006/custom-properties" xmlns:vt="http://schemas.openxmlformats.org/officeDocument/2006/docPropsVTypes"/>
</file>