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Myanmar</w:t>
      </w:r>
      <w:r>
        <w:t xml:space="preserve"> </w:t>
      </w:r>
      <w:r>
        <w:t xml:space="preserve">Yangon</w:t>
      </w:r>
    </w:p>
    <w:bookmarkStart w:id="26" w:name="X11f6d24ebb7006aa19dcf9b0f00845ea9bbfa65"/>
    <w:p>
      <w:pPr>
        <w:pStyle w:val="Heading1"/>
      </w:pPr>
      <w:r>
        <w:t xml:space="preserve">The Strategic Role of the Accountant in Myanmar Yangon</w:t>
      </w:r>
    </w:p>
    <w:p>
      <w:pPr>
        <w:pStyle w:val="FirstParagraph"/>
      </w:pPr>
      <w:r>
        <w:t xml:space="preserve">In the dynamic and rapidly evolving economic landscape of Southeast Asia, few cities have experienced as profound a transformation as</w:t>
      </w:r>
      <w:r>
        <w:t xml:space="preserve"> </w:t>
      </w:r>
      <w:r>
        <w:rPr>
          <w:bCs/>
          <w:b/>
        </w:rPr>
        <w:t xml:space="preserve">Myanmar Yangon</w:t>
      </w:r>
      <w:r>
        <w:t xml:space="preserve">. Once a sleepy colonial port city, it has emerged as the commercial capital and primary economic engine of Myanmar. At the heart of this bustling metropolis lies a critical profession that serves not merely as record-keepers but as strategic architects of financial stability: the</w:t>
      </w:r>
      <w:r>
        <w:t xml:space="preserve"> </w:t>
      </w:r>
      <w:r>
        <w:rPr>
          <w:bCs/>
          <w:b/>
        </w:rPr>
        <w:t xml:space="preserve">Accountant</w:t>
      </w:r>
      <w:r>
        <w:t xml:space="preserve">. As</w:t>
      </w:r>
      <w:r>
        <w:t xml:space="preserve"> </w:t>
      </w:r>
      <w:r>
        <w:rPr>
          <w:bCs/>
          <w:b/>
        </w:rPr>
        <w:t xml:space="preserve">Myanmar Yangon</w:t>
      </w:r>
      <w:r>
        <w:t xml:space="preserve"> </w:t>
      </w:r>
      <w:r>
        <w:t xml:space="preserve">navigates complex regulatory environments, digital modernization, and international market integration, the role of the accountant has become more pivotal than ever before. This essay explores the multifaceted duties of an accountant within this specific context, highlighting their importance in fostering economic resilience and growth.</w:t>
      </w:r>
    </w:p>
    <w:bookmarkStart w:id="20" w:name="X59f12ecb38ea888e2441b3efa3dab6b86a71ab6"/>
    <w:p>
      <w:pPr>
        <w:pStyle w:val="Heading2"/>
      </w:pPr>
      <w:r>
        <w:t xml:space="preserve">The Evolution of Financial Management in Myanmar Yangon</w:t>
      </w:r>
    </w:p>
    <w:p>
      <w:pPr>
        <w:pStyle w:val="FirstParagraph"/>
      </w:pPr>
      <w:r>
        <w:t xml:space="preserve">To understand the current significance of the</w:t>
      </w:r>
      <w:r>
        <w:t xml:space="preserve"> </w:t>
      </w:r>
      <w:r>
        <w:rPr>
          <w:bCs/>
          <w:b/>
        </w:rPr>
        <w:t xml:space="preserve">Accountant</w:t>
      </w:r>
      <w:r>
        <w:t xml:space="preserve">, one must first appreciate the historical context. For decades, Myanmar’s economy was isolated from global systems. However, recent years have seen a surge in foreign direct investment (FDI) and local entrepreneurship, particularly in sectors such as real estate, manufacturing, tourism, and technology. This influx of activity into</w:t>
      </w:r>
      <w:r>
        <w:t xml:space="preserve"> </w:t>
      </w:r>
      <w:r>
        <w:rPr>
          <w:bCs/>
          <w:b/>
        </w:rPr>
        <w:t xml:space="preserve">Myanmar Yangon</w:t>
      </w:r>
      <w:r>
        <w:t xml:space="preserve"> </w:t>
      </w:r>
      <w:r>
        <w:t xml:space="preserve">has created an unprecedented demand for professional financial services. In this new era, the traditional view of accounting—simply balancing books—is obsolete. Today’s accountant in</w:t>
      </w:r>
      <w:r>
        <w:t xml:space="preserve"> </w:t>
      </w:r>
      <w:r>
        <w:rPr>
          <w:bCs/>
          <w:b/>
        </w:rPr>
        <w:t xml:space="preserve">Myanmar Yangon</w:t>
      </w:r>
      <w:r>
        <w:t xml:space="preserve"> </w:t>
      </w:r>
      <w:r>
        <w:t xml:space="preserve">is expected to be a consultant, a compliance officer, and a strategic advisor all at once.</w:t>
      </w:r>
    </w:p>
    <w:p>
      <w:pPr>
        <w:pStyle w:val="BodyText"/>
      </w:pPr>
      <w:r>
        <w:t xml:space="preserve">The economic corridor of</w:t>
      </w:r>
      <w:r>
        <w:t xml:space="preserve"> </w:t>
      </w:r>
      <w:r>
        <w:rPr>
          <w:bCs/>
          <w:b/>
        </w:rPr>
        <w:t xml:space="preserve">Myanmar Yangon</w:t>
      </w:r>
      <w:r>
        <w:t xml:space="preserve">, particularly areas like downtown Yangon and the expanding business districts around Insein and Thaketa, has become a hub for startups and multinational corporations. These entities require rigorous financial oversight to maintain credibility with international partners. An</w:t>
      </w:r>
      <w:r>
        <w:t xml:space="preserve"> </w:t>
      </w:r>
      <w:r>
        <w:rPr>
          <w:bCs/>
          <w:b/>
        </w:rPr>
        <w:t xml:space="preserve">Accountant</w:t>
      </w:r>
      <w:r>
        <w:t xml:space="preserve"> </w:t>
      </w:r>
      <w:r>
        <w:t xml:space="preserve">here acts as the bridge between local operations and global standards, ensuring that financial reports adhere to International Financial Reporting Standards (IFRS) while complying with local Myanmar laws.</w:t>
      </w:r>
    </w:p>
    <w:bookmarkEnd w:id="20"/>
    <w:bookmarkStart w:id="21" w:name="X9d04fb8a58aa75c6703bab632aef86f872f8e58"/>
    <w:p>
      <w:pPr>
        <w:pStyle w:val="Heading2"/>
      </w:pPr>
      <w:r>
        <w:t xml:space="preserve">Navigating Regulatory Complexity and Compliance</w:t>
      </w:r>
    </w:p>
    <w:p>
      <w:pPr>
        <w:pStyle w:val="FirstParagraph"/>
      </w:pPr>
      <w:r>
        <w:t xml:space="preserve">One of the primary challenges facing businesses in</w:t>
      </w:r>
      <w:r>
        <w:t xml:space="preserve"> </w:t>
      </w:r>
      <w:r>
        <w:rPr>
          <w:bCs/>
          <w:b/>
        </w:rPr>
        <w:t xml:space="preserve">Myanmar Yangon</w:t>
      </w:r>
      <w:r>
        <w:t xml:space="preserve"> </w:t>
      </w:r>
      <w:r>
        <w:t xml:space="preserve">is the ever-changing regulatory framework. The tax laws, banking regulations, and corporate governance codes in Myanmar have undergone significant revisions to align with international best practices. For a business operating in this environment, non-compliance can result in severe penalties or operational shutdowns.</w:t>
      </w:r>
    </w:p>
    <w:p>
      <w:pPr>
        <w:pStyle w:val="BodyText"/>
      </w:pPr>
      <w:r>
        <w:t xml:space="preserve">This is where the expertise of an</w:t>
      </w:r>
      <w:r>
        <w:t xml:space="preserve"> </w:t>
      </w:r>
      <w:r>
        <w:rPr>
          <w:bCs/>
          <w:b/>
        </w:rPr>
        <w:t xml:space="preserve">Accountant</w:t>
      </w:r>
      <w:r>
        <w:t xml:space="preserve"> </w:t>
      </w:r>
      <w:r>
        <w:t xml:space="preserve">becomes indispensable. They are responsible for interpreting complex tax codes, particularly Value Added Tax (VAT) and corporate income tax regulations specific to Myanmar. An accountant ensures that filings are accurate and submitted on time, mitigating legal risks for their clients or employers. In</w:t>
      </w:r>
      <w:r>
        <w:t xml:space="preserve"> </w:t>
      </w:r>
      <w:r>
        <w:rPr>
          <w:bCs/>
          <w:b/>
        </w:rPr>
        <w:t xml:space="preserve">Myanmar Yangon</w:t>
      </w:r>
      <w:r>
        <w:t xml:space="preserve">, where bureaucratic processes can be intricate, the accountant serves as a navigational guide through the labyrinth of government agencies such as the Department of Inland Revenue.</w:t>
      </w:r>
    </w:p>
    <w:p>
      <w:pPr>
        <w:pStyle w:val="BodyText"/>
      </w:pPr>
      <w:r>
        <w:t xml:space="preserve">Furthermore, with increasing scrutiny from international bodies regarding anti-money laundering (AML) and counter-terrorist financing (CFT), accountants play a crucial role in implementing robust internal controls. They design systems that prevent fraud and ensure transparency, thereby protecting the reputation of businesses operating in</w:t>
      </w:r>
      <w:r>
        <w:t xml:space="preserve"> </w:t>
      </w:r>
      <w:r>
        <w:rPr>
          <w:bCs/>
          <w:b/>
        </w:rPr>
        <w:t xml:space="preserve">Myanmar Yangon</w:t>
      </w:r>
      <w:r>
        <w:t xml:space="preserve">.</w:t>
      </w:r>
    </w:p>
    <w:bookmarkEnd w:id="21"/>
    <w:bookmarkStart w:id="22" w:name="Xaaf906b675d97cc0c7589a17f561625962e972f"/>
    <w:p>
      <w:pPr>
        <w:pStyle w:val="Heading2"/>
      </w:pPr>
      <w:r>
        <w:t xml:space="preserve">The Digital Transformation and Technological Integration</w:t>
      </w:r>
    </w:p>
    <w:p>
      <w:pPr>
        <w:pStyle w:val="FirstParagraph"/>
      </w:pPr>
      <w:r>
        <w:t xml:space="preserve">The fourth industrial revolution has reached</w:t>
      </w:r>
      <w:r>
        <w:t xml:space="preserve"> </w:t>
      </w:r>
      <w:r>
        <w:rPr>
          <w:bCs/>
          <w:b/>
        </w:rPr>
        <w:t xml:space="preserve">Myanmar Yangon</w:t>
      </w:r>
      <w:r>
        <w:t xml:space="preserve">, bringing with it a wave of technological innovation. Accounting software, cloud computing, and artificial intelligence are reshaping how financial data is processed. In this digital age, an accountant must be tech-savvy. The modern</w:t>
      </w:r>
      <w:r>
        <w:t xml:space="preserve"> </w:t>
      </w:r>
      <w:r>
        <w:rPr>
          <w:bCs/>
          <w:b/>
        </w:rPr>
        <w:t xml:space="preserve">Accountant</w:t>
      </w:r>
      <w:r>
        <w:t xml:space="preserve"> </w:t>
      </w:r>
      <w:r>
        <w:t xml:space="preserve">in</w:t>
      </w:r>
      <w:r>
        <w:t xml:space="preserve"> </w:t>
      </w:r>
      <w:r>
        <w:rPr>
          <w:bCs/>
          <w:b/>
        </w:rPr>
        <w:t xml:space="preserve">Myanmar Yangon</w:t>
      </w:r>
      <w:r>
        <w:t xml:space="preserve"> </w:t>
      </w:r>
      <w:r>
        <w:t xml:space="preserve">is not just managing ledgers; they are managing databases and analyzing big data to provide actionable business insights.</w:t>
      </w:r>
    </w:p>
    <w:p>
      <w:pPr>
        <w:pStyle w:val="BodyText"/>
      </w:pPr>
      <w:r>
        <w:t xml:space="preserve">This shift requires continuous professional development. Accountants must stay updated on new software tools such as QuickBooks, Xero, or specialized local ERP systems adopted by Myanmar firms. The ability to leverage technology allows accountants in</w:t>
      </w:r>
      <w:r>
        <w:t xml:space="preserve"> </w:t>
      </w:r>
      <w:r>
        <w:rPr>
          <w:bCs/>
          <w:b/>
        </w:rPr>
        <w:t xml:space="preserve">Myanmar Yangon</w:t>
      </w:r>
      <w:r>
        <w:t xml:space="preserve"> </w:t>
      </w:r>
      <w:r>
        <w:t xml:space="preserve">to offer real-time financial reporting, enabling business owners to make faster, more informed decisions. For instance, during periods of currency fluctuation—a common feature in the Myanmar economy—real-time data analysis helps businesses hedge risks effectively.</w:t>
      </w:r>
    </w:p>
    <w:p>
      <w:pPr>
        <w:pStyle w:val="BodyText"/>
      </w:pPr>
      <w:r>
        <w:t xml:space="preserve">Educational institutions and professional bodies in</w:t>
      </w:r>
      <w:r>
        <w:t xml:space="preserve"> </w:t>
      </w:r>
      <w:r>
        <w:rPr>
          <w:bCs/>
          <w:b/>
        </w:rPr>
        <w:t xml:space="preserve">Myanmar Yangon</w:t>
      </w:r>
      <w:r>
        <w:t xml:space="preserve">, such as the Myanmar Institute of Certified Public Accountants (MICPA), have responded to this need by emphasizing digital literacy in their curricula. This ensures that the next generation of accountants is equipped to handle the technological demands of a modernizing economy.</w:t>
      </w:r>
    </w:p>
    <w:bookmarkEnd w:id="22"/>
    <w:bookmarkStart w:id="23" w:name="Xb9842128adfe12439a78975d8aa1d0cba169922"/>
    <w:p>
      <w:pPr>
        <w:pStyle w:val="Heading2"/>
      </w:pPr>
      <w:r>
        <w:t xml:space="preserve">Fostering Entrepreneurship and SME Growth</w:t>
      </w:r>
    </w:p>
    <w:p>
      <w:pPr>
        <w:pStyle w:val="FirstParagraph"/>
      </w:pPr>
      <w:r>
        <w:t xml:space="preserve">A significant portion of the economic activity in</w:t>
      </w:r>
      <w:r>
        <w:t xml:space="preserve"> </w:t>
      </w:r>
      <w:r>
        <w:rPr>
          <w:bCs/>
          <w:b/>
        </w:rPr>
        <w:t xml:space="preserve">Myanmar Yangon</w:t>
      </w:r>
      <w:r>
        <w:t xml:space="preserve"> </w:t>
      </w:r>
      <w:r>
        <w:t xml:space="preserve">is driven by Small and Medium Enterprises (SMEs). These businesses are often family-owned or managed by entrepreneurs who may lack formal financial training. Here, the accountant plays a mentorship role. By providing clear financial advice, accountants help SMEs understand their cash flow, profit margins, and funding requirements.</w:t>
      </w:r>
    </w:p>
    <w:p>
      <w:pPr>
        <w:pStyle w:val="BodyText"/>
      </w:pPr>
      <w:r>
        <w:t xml:space="preserve">In many cases, an</w:t>
      </w:r>
      <w:r>
        <w:t xml:space="preserve"> </w:t>
      </w:r>
      <w:r>
        <w:rPr>
          <w:bCs/>
          <w:b/>
        </w:rPr>
        <w:t xml:space="preserve">Accountant</w:t>
      </w:r>
      <w:r>
        <w:t xml:space="preserve"> </w:t>
      </w:r>
      <w:r>
        <w:t xml:space="preserve">in</w:t>
      </w:r>
      <w:r>
        <w:t xml:space="preserve"> </w:t>
      </w:r>
      <w:r>
        <w:rPr>
          <w:bCs/>
          <w:b/>
        </w:rPr>
        <w:t xml:space="preserve">Myanmar Yangon</w:t>
      </w:r>
      <w:r>
        <w:t xml:space="preserve"> </w:t>
      </w:r>
      <w:r>
        <w:t xml:space="preserve">helps entrepreneurs prepare for bank loans or investor pitches. Banks require detailed financial statements to assess creditworthiness. A well-prepared balance sheet and income statement, crafted by a skilled accountant, can mean the difference between securing vital capital and facing rejection. Thus, accountants are not just back-office staff; they are catalysts for entrepreneurial success in</w:t>
      </w:r>
      <w:r>
        <w:t xml:space="preserve"> </w:t>
      </w:r>
      <w:r>
        <w:rPr>
          <w:bCs/>
          <w:b/>
        </w:rPr>
        <w:t xml:space="preserve">Myanmar Yangon</w:t>
      </w:r>
      <w:r>
        <w:t xml:space="preserve">.</w:t>
      </w:r>
    </w:p>
    <w:bookmarkEnd w:id="23"/>
    <w:bookmarkStart w:id="24" w:name="the-human-element-ethics-and-trust"/>
    <w:p>
      <w:pPr>
        <w:pStyle w:val="Heading2"/>
      </w:pPr>
      <w:r>
        <w:t xml:space="preserve">The Human Element: Ethics and Trust</w:t>
      </w:r>
    </w:p>
    <w:p>
      <w:pPr>
        <w:pStyle w:val="FirstParagraph"/>
      </w:pPr>
      <w:r>
        <w:t xml:space="preserve">Beyond numbers and regulations, the core of accounting is trust. In a developing economy like Myanmar, building investor confidence is paramount. The integrity of an</w:t>
      </w:r>
      <w:r>
        <w:t xml:space="preserve"> </w:t>
      </w:r>
      <w:r>
        <w:rPr>
          <w:bCs/>
          <w:b/>
        </w:rPr>
        <w:t xml:space="preserve">Accountant</w:t>
      </w:r>
      <w:r>
        <w:t xml:space="preserve"> </w:t>
      </w:r>
      <w:r>
        <w:t xml:space="preserve">directly impacts the trust that stakeholders place in an organization. Ethical conduct is non-negotiable. Accountants must adhere to strict codes of ethics, ensuring honesty, objectivity, and confidentiality.</w:t>
      </w:r>
    </w:p>
    <w:p>
      <w:pPr>
        <w:pStyle w:val="BodyText"/>
      </w:pPr>
      <w:r>
        <w:t xml:space="preserve">In</w:t>
      </w:r>
      <w:r>
        <w:t xml:space="preserve"> </w:t>
      </w:r>
      <w:r>
        <w:rPr>
          <w:bCs/>
          <w:b/>
        </w:rPr>
        <w:t xml:space="preserve">Myanmar Yangon</w:t>
      </w:r>
      <w:r>
        <w:t xml:space="preserve">, where personal networks often play a significant role in business dealings, maintaining professional boundaries can be challenging. A strong accountant upholds ethical standards regardless of external pressures. This commitment to integrity helps stabilize the financial ecosystem of</w:t>
      </w:r>
      <w:r>
        <w:t xml:space="preserve"> </w:t>
      </w:r>
      <w:r>
        <w:rPr>
          <w:bCs/>
          <w:b/>
        </w:rPr>
        <w:t xml:space="preserve">Myanmar Yangon</w:t>
      </w:r>
      <w:r>
        <w:t xml:space="preserve">, encouraging both local and foreign investment by assuring partners that financial data is reliable and unbiased.</w:t>
      </w:r>
    </w:p>
    <w:bookmarkEnd w:id="24"/>
    <w:bookmarkStart w:id="25" w:name="conclusion"/>
    <w:p>
      <w:pPr>
        <w:pStyle w:val="Heading2"/>
      </w:pPr>
      <w:r>
        <w:t xml:space="preserve">Conclusion</w:t>
      </w:r>
    </w:p>
    <w:p>
      <w:pPr>
        <w:pStyle w:val="FirstParagraph"/>
      </w:pPr>
      <w:r>
        <w:t xml:space="preserve">In conclusion, the role of the accountant in</w:t>
      </w:r>
      <w:r>
        <w:t xml:space="preserve"> </w:t>
      </w:r>
      <w:r>
        <w:rPr>
          <w:bCs/>
          <w:b/>
        </w:rPr>
        <w:t xml:space="preserve">Myanmar Yangon</w:t>
      </w:r>
      <w:r>
        <w:t xml:space="preserve"> </w:t>
      </w:r>
      <w:r>
        <w:t xml:space="preserve">extends far beyond traditional bookkeeping. As the economic hub of Myanmar, Yangon presents unique opportunities and challenges that require specialized financial expertise. Accountants are essential in navigating complex regulatory landscapes, embracing digital transformation, supporting SME growth, and upholding ethical standards. They are the guardians of financial integrity and the architects of economic strategy.</w:t>
      </w:r>
    </w:p>
    <w:p>
      <w:pPr>
        <w:pStyle w:val="BodyText"/>
      </w:pPr>
      <w:r>
        <w:t xml:space="preserve">As</w:t>
      </w:r>
      <w:r>
        <w:t xml:space="preserve"> </w:t>
      </w:r>
      <w:r>
        <w:rPr>
          <w:bCs/>
          <w:b/>
        </w:rPr>
        <w:t xml:space="preserve">Myanmar Yangon</w:t>
      </w:r>
      <w:r>
        <w:t xml:space="preserve"> </w:t>
      </w:r>
      <w:r>
        <w:t xml:space="preserve">continues to integrate into the global economy, the demand for high-quality accounting services will only increase. The profession is evolving from a support function to a strategic partnership, vital for sustainable development. Therefore, investing in accounting education and professional development in</w:t>
      </w:r>
      <w:r>
        <w:t xml:space="preserve"> </w:t>
      </w:r>
      <w:r>
        <w:rPr>
          <w:bCs/>
          <w:b/>
        </w:rPr>
        <w:t xml:space="preserve">Myanmar Yangon</w:t>
      </w:r>
      <w:r>
        <w:t xml:space="preserve"> </w:t>
      </w:r>
      <w:r>
        <w:t xml:space="preserve">is not just beneficial for individual professionals but crucial for the broader economic prosperity of the nation. The accountant stands as a beacon of stability and progress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Myanmar Yangon</dc:title>
  <dc:creator/>
  <dc:language>en</dc:language>
  <cp:keywords/>
  <dcterms:created xsi:type="dcterms:W3CDTF">2026-07-29T06:51:54Z</dcterms:created>
  <dcterms:modified xsi:type="dcterms:W3CDTF">2026-07-29T06:51:54Z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