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Netherlands</w:t>
      </w:r>
      <w:r>
        <w:t xml:space="preserve"> </w:t>
      </w:r>
      <w:r>
        <w:t xml:space="preserve">Amsterdam</w:t>
      </w:r>
    </w:p>
    <w:bookmarkStart w:id="26" w:name="X1e23097f4d92b8d48baed589afde5ebec00e66e"/>
    <w:p>
      <w:pPr>
        <w:pStyle w:val="Heading1"/>
      </w:pPr>
      <w:r>
        <w:t xml:space="preserve">The Strategic Accountant in Netherlands Amsterdam</w:t>
      </w:r>
    </w:p>
    <w:p>
      <w:pPr>
        <w:pStyle w:val="FirstParagraph"/>
      </w:pPr>
      <w:r>
        <w:t xml:space="preserve">In the bustling heart of Western Europe, where history intersects with modern innovation, lies Amsterdam. As the capital and most populous city of the Netherlands, it serves not only as a cultural hub but also as a vital financial center within one of Europe’s most dynamic economies. Within this context, the role of an accountant transcends mere number-crunching; it evolves into a strategic imperative for businesses navigating the complexities of international commerce, strict regulatory frameworks, and high-cost operational environments. This essay explores the multifaceted role of an accountant in Netherlands Amsterdam, examining their impact on local business sustainability, compliance with Dutch fiscal law, and the broader economic implications of financial stewardship.</w:t>
      </w:r>
    </w:p>
    <w:bookmarkStart w:id="20" w:name="Xf881fda5c554c86d9c8e3ba2c93374cff56462f"/>
    <w:p>
      <w:pPr>
        <w:pStyle w:val="Heading2"/>
      </w:pPr>
      <w:r>
        <w:t xml:space="preserve">The Unique Economic Landscape of Amsterdam</w:t>
      </w:r>
    </w:p>
    <w:p>
      <w:pPr>
        <w:pStyle w:val="FirstParagraph"/>
      </w:pPr>
      <w:r>
        <w:t xml:space="preserve">To understand the necessity of professional accounting services in Netherlands Amsterdam, one must first appreciate the unique economic ecosystem of the city. Amsterdam is home to a diverse array of industries, ranging from traditional shipping and logistics—rooted in its historical identity as a major port—to cutting-edge technology startups, creative agencies, and multinational headquarters. The city’s international nature means that businesses here often deal with cross-border transactions, multiple currencies, and varying tax jurisdictions.</w:t>
      </w:r>
    </w:p>
    <w:p>
      <w:pPr>
        <w:pStyle w:val="BodyText"/>
      </w:pPr>
      <w:r>
        <w:t xml:space="preserve">In such a competitive environment, financial clarity is not merely an administrative requirement but a strategic asset. An accountant in Netherlands Amsterdam acts as the compass for these businesses, guiding them through the labyrinth of global trade regulations while ensuring that local operations remain profitable and compliant. The high cost of living and doing business in Amsterdam further amplifies the need for precise financial planning, making the accountant’s role critical in optimizing cash flow and managing overheads.</w:t>
      </w:r>
    </w:p>
    <w:bookmarkEnd w:id="20"/>
    <w:bookmarkStart w:id="21" w:name="X7700d128dbbc5b99cb88ce0f5287de890ca36e8"/>
    <w:p>
      <w:pPr>
        <w:pStyle w:val="Heading2"/>
      </w:pPr>
      <w:r>
        <w:t xml:space="preserve">Navigating Regulatory Compliance: The Dutch Fiscal Framework</w:t>
      </w:r>
    </w:p>
    <w:p>
      <w:pPr>
        <w:pStyle w:val="FirstParagraph"/>
      </w:pPr>
      <w:r>
        <w:t xml:space="preserve">The Netherlands is known for its robust legal and fiscal framework, which can be daunting for both domestic entrepreneurs and foreign investors. The Dutch tax system, administered by the Belastingdienst (the Dutch Tax Authority), is rigorous and detailed. For an accountant in Netherlands Amsterdam, staying abreast of changes in tax legislation is a daily responsibility. This includes value-added tax (VAT) regulations, corporate income tax rates, labor laws affecting payroll taxation, and specific incentives for research and development or green energy investments.</w:t>
      </w:r>
    </w:p>
    <w:p>
      <w:pPr>
        <w:pStyle w:val="BodyText"/>
      </w:pPr>
      <w:r>
        <w:t xml:space="preserve">Compliance is paramount. Non-compliance can result in severe penalties, reputational damage, and operational disruptions. Therefore, the accountant serves as the primary line of defense against fiscal risks. They ensure that all financial records are maintained according to Dutch Generally Accepted Accounting Principles (Dutch GAAP) or International Financial Reporting Standards (IFRS), depending on the entity’s requirements. In Amsterdam, where transparency is highly valued in both public and private sectors, accurate reporting builds trust with stakeholders, investors, and government bodies alike.</w:t>
      </w:r>
    </w:p>
    <w:bookmarkEnd w:id="21"/>
    <w:bookmarkStart w:id="22" w:name="strategic-advisory-beyond-compliance"/>
    <w:p>
      <w:pPr>
        <w:pStyle w:val="Heading2"/>
      </w:pPr>
      <w:r>
        <w:t xml:space="preserve">Strategic Advisory: Beyond Compliance</w:t>
      </w:r>
    </w:p>
    <w:p>
      <w:pPr>
        <w:pStyle w:val="FirstParagraph"/>
      </w:pPr>
      <w:r>
        <w:t xml:space="preserve">Gone are the days when an accountant was seen solely as a back-office function focused on past performance. In Netherlands Amsterdam, particularly in its vibrant startup scene along the Ceintuurgracht and Silicon Canal districts, accountants are increasingly acting as strategic advisors. They provide forward-looking insights that help business leaders make informed decisions about expansion, investment, and risk management.</w:t>
      </w:r>
    </w:p>
    <w:p>
      <w:pPr>
        <w:pStyle w:val="BodyText"/>
      </w:pPr>
      <w:r>
        <w:t xml:space="preserve">For instance, when a tech startup in Amsterdam seeks venture capital funding, the accountant prepares detailed financial projections and valuation models that demonstrate viability to potential investors. Similarly, for established family-owned businesses looking to pass on legacy or merge with international partners, the accountant structures deals that are tax-efficient and legally sound. This shift towards advisory services reflects a deeper integration of finance into core business strategy. The accountant in Netherlands Amsterdam helps translate complex financial data into actionable business intelligence, enabling clients to thrive in a volatile global market.</w:t>
      </w:r>
    </w:p>
    <w:bookmarkEnd w:id="22"/>
    <w:bookmarkStart w:id="23" w:name="X5787ab4926251528b2a5df64ac76f2b214f3458"/>
    <w:p>
      <w:pPr>
        <w:pStyle w:val="Heading2"/>
      </w:pPr>
      <w:r>
        <w:t xml:space="preserve">The Impact of Digitalization and Innovation</w:t>
      </w:r>
    </w:p>
    <w:p>
      <w:pPr>
        <w:pStyle w:val="FirstParagraph"/>
      </w:pPr>
      <w:r>
        <w:t xml:space="preserve">The city’s reputation as an innovation hub also influences how accounting practices are evolving. The rise of fintech, cloud-based accounting software, and artificial intelligence is transforming the profession. Accountants in Netherlands Amsterdam must be adept at leveraging these technologies to enhance efficiency and accuracy. Automation handles routine tasks such as bookkeeping and payroll processing, allowing professionals to focus on higher-value activities like strategic analysis and consulting.</w:t>
      </w:r>
    </w:p>
    <w:p>
      <w:pPr>
        <w:pStyle w:val="BodyText"/>
      </w:pPr>
      <w:r>
        <w:t xml:space="preserve">Moreover, digital transformation facilitates real-time financial monitoring. For businesses operating in Amsterdam’s fast-paced environment, the ability to access up-to-date financial information is crucial. Accountants implement systems that provide instant visibility into financial health, allowing for agile decision-making. This technological proficiency is now a key differentiator among accounting firms in the region, attracting clients who value speed and precision.</w:t>
      </w:r>
    </w:p>
    <w:bookmarkEnd w:id="23"/>
    <w:bookmarkStart w:id="24" w:name="social-responsibility-and-sustainability"/>
    <w:p>
      <w:pPr>
        <w:pStyle w:val="Heading2"/>
      </w:pPr>
      <w:r>
        <w:t xml:space="preserve">Social Responsibility and Sustainability</w:t>
      </w:r>
    </w:p>
    <w:p>
      <w:pPr>
        <w:pStyle w:val="FirstParagraph"/>
      </w:pPr>
      <w:r>
        <w:t xml:space="preserve">In recent years, there has been a growing emphasis on environmental, social, and governance (ESG) criteria. The Netherlands has been at the forefront of sustainable business practices in Europe. Accountants in Netherlands Amsterdam are increasingly involved in sustainability reporting. They help companies measure their carbon footprint, manage waste reduction initiatives, and ensure ethical supply chains.</w:t>
      </w:r>
    </w:p>
    <w:p>
      <w:pPr>
        <w:pStyle w:val="BodyText"/>
      </w:pPr>
      <w:r>
        <w:t xml:space="preserve">This role is not just about regulatory compliance with emerging non-financial reporting directives; it is also about aligning business practices with societal values. Consumers and investors in Amsterdam are more conscious of sustainability than ever before. By integrating ESG metrics into financial reports, accountants help businesses demonstrate their commitment to responsible stewardship, thereby enhancing brand reputation and long-term resilience.</w:t>
      </w:r>
    </w:p>
    <w:bookmarkEnd w:id="24"/>
    <w:bookmarkStart w:id="25" w:name="conclusion-the-indispensable-partner"/>
    <w:p>
      <w:pPr>
        <w:pStyle w:val="Heading2"/>
      </w:pPr>
      <w:r>
        <w:t xml:space="preserve">Conclusion: The Indispensable Partner</w:t>
      </w:r>
    </w:p>
    <w:p>
      <w:pPr>
        <w:pStyle w:val="FirstParagraph"/>
      </w:pPr>
      <w:r>
        <w:t xml:space="preserve">In conclusion, the accountant in Netherlands Amsterdam is far more than a keeper of records. They are essential partners in navigating the complexities of a globalized, highly regulated, and technologically advanced economy. From ensuring compliance with stringent Dutch fiscal laws to providing strategic advice that drives growth and innovation, their contribution is multifaceted. As Amsterdam continues to evolve as a global financial hub, the demand for skilled accountants who can blend technical expertise with strategic insight will only increase.</w:t>
      </w:r>
    </w:p>
    <w:p>
      <w:pPr>
        <w:pStyle w:val="BodyText"/>
      </w:pPr>
      <w:r>
        <w:t xml:space="preserve">For businesses operating in this vibrant city, engaging with a competent accountant is not an optional expense but a critical investment in their future stability and success. Whether supporting local entrepreneurs or multinational corporations, the accountant plays a pivotal role in maintaining the economic vitality of Netherlands Amsterdam, ensuring that businesses remain competitive, compliant, and conscious of their broader social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Netherlands Amsterdam</dc:title>
  <dc:creator/>
  <dc:language>en</dc:language>
  <cp:keywords/>
  <dcterms:created xsi:type="dcterms:W3CDTF">2026-07-29T07:17:05Z</dcterms:created>
  <dcterms:modified xsi:type="dcterms:W3CDTF">2026-07-29T07:17:05Z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