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Nigeria</w:t>
      </w:r>
      <w:r>
        <w:t xml:space="preserve"> </w:t>
      </w:r>
      <w:r>
        <w:t xml:space="preserve">Abuja</w:t>
      </w:r>
    </w:p>
    <w:bookmarkStart w:id="26" w:name="X45311f3d8399fb418a6c7086015114a8ace0937"/>
    <w:p>
      <w:pPr>
        <w:pStyle w:val="Heading1"/>
      </w:pPr>
      <w:r>
        <w:t xml:space="preserve">The Strategic Role of the Accountant in Nigeria Abuja: Navigating Fiscal Complexity and Economic Growth</w:t>
      </w:r>
    </w:p>
    <w:p>
      <w:pPr>
        <w:pStyle w:val="FirstParagraph"/>
      </w:pPr>
      <w:r>
        <w:t xml:space="preserve">In the dynamic economic landscape of West Africa, few cities exemplify rapid development and administrative centrality as much as</w:t>
      </w:r>
      <w:r>
        <w:t xml:space="preserve"> </w:t>
      </w:r>
      <w:r>
        <w:rPr>
          <w:bCs/>
          <w:b/>
        </w:rPr>
        <w:t xml:space="preserve">Nigeria Abuja</w:t>
      </w:r>
      <w:r>
        <w:t xml:space="preserve">. As the federal capital territory,</w:t>
      </w:r>
      <w:r>
        <w:t xml:space="preserve"> </w:t>
      </w:r>
      <w:r>
        <w:rPr>
          <w:bCs/>
          <w:b/>
        </w:rPr>
        <w:t xml:space="preserve">Nigeria Abuja</w:t>
      </w:r>
      <w:r>
        <w:t xml:space="preserve"> </w:t>
      </w:r>
      <w:r>
        <w:t xml:space="preserve">serves not only as the political heart of the nation but also as a burgeoning hub for corporate headquarters, international NGOs, financial institutions, and government parastatals. Within this high-stakes environment, the role of the</w:t>
      </w:r>
      <w:r>
        <w:t xml:space="preserve"> </w:t>
      </w:r>
      <w:r>
        <w:rPr>
          <w:bCs/>
          <w:b/>
        </w:rPr>
        <w:t xml:space="preserve">Accountant</w:t>
      </w:r>
      <w:r>
        <w:t xml:space="preserve"> </w:t>
      </w:r>
      <w:r>
        <w:t xml:space="preserve">transcends traditional bookkeeping. In</w:t>
      </w:r>
      <w:r>
        <w:t xml:space="preserve"> </w:t>
      </w:r>
      <w:r>
        <w:rPr>
          <w:bCs/>
          <w:b/>
        </w:rPr>
        <w:t xml:space="preserve">Nigeria Abuja</w:t>
      </w:r>
      <w:r>
        <w:t xml:space="preserve">, an</w:t>
      </w:r>
      <w:r>
        <w:t xml:space="preserve"> </w:t>
      </w:r>
      <w:r>
        <w:rPr>
          <w:bCs/>
          <w:b/>
        </w:rPr>
        <w:t xml:space="preserve">Accountant</w:t>
      </w:r>
    </w:p>
    <w:bookmarkStart w:id="20" w:name="X35f0908d20055b453785ee0a5ed63af92591bb5"/>
    <w:p>
      <w:pPr>
        <w:pStyle w:val="Heading2"/>
      </w:pPr>
      <w:r>
        <w:t xml:space="preserve">The Evolution of the Accounting Profession in the Federal Capital Territory</w:t>
      </w:r>
    </w:p>
    <w:p>
      <w:pPr>
        <w:pStyle w:val="FirstParagraph"/>
      </w:pPr>
      <w:r>
        <w:t xml:space="preserve">To understand the significance of an</w:t>
      </w:r>
      <w:r>
        <w:t xml:space="preserve"> </w:t>
      </w:r>
      <w:r>
        <w:rPr>
          <w:bCs/>
          <w:b/>
        </w:rPr>
        <w:t xml:space="preserve">Accountant</w:t>
      </w:r>
      <w:r>
        <w:t xml:space="preserve"> </w:t>
      </w:r>
      <w:r>
        <w:t xml:space="preserve">in</w:t>
      </w:r>
      <w:r>
        <w:t xml:space="preserve"> </w:t>
      </w:r>
      <w:r>
        <w:rPr>
          <w:bCs/>
          <w:b/>
        </w:rPr>
        <w:t xml:space="preserve">Nigeria Abuja</w:t>
      </w:r>
      <w:r>
        <w:t xml:space="preserve">, one must first appreciate the unique context of this region. Unlike Lagos, which is often characterized by private-sector dynamism and commercial volatility,</w:t>
      </w:r>
      <w:r>
        <w:t xml:space="preserve"> </w:t>
      </w:r>
      <w:r>
        <w:rPr>
          <w:bCs/>
          <w:b/>
        </w:rPr>
        <w:t xml:space="preserve">Nigeria AbujaAccountant</w:t>
      </w:r>
      <w:r>
        <w:t xml:space="preserve"> </w:t>
      </w:r>
      <w:r>
        <w:t xml:space="preserve">in this context must navigate a web of federal tax laws, international accounting standards (such as IFRS), and specific municipal regulations unique to the Federal Capital Territory.</w:t>
      </w:r>
    </w:p>
    <w:p>
      <w:pPr>
        <w:pStyle w:val="BodyText"/>
      </w:pPr>
      <w:r>
        <w:t xml:space="preserve">The profession has evolved significantly over the last two decades. In</w:t>
      </w:r>
      <w:r>
        <w:t xml:space="preserve"> </w:t>
      </w:r>
      <w:r>
        <w:rPr>
          <w:bCs/>
          <w:b/>
        </w:rPr>
        <w:t xml:space="preserve">Nigeria Abuja</w:t>
      </w:r>
      <w:r>
        <w:t xml:space="preserve">, where transparency and accountability are paramount due to the proximity to power centers, the demand for rigorous financial oversight has never been higher. Modern firms in</w:t>
      </w:r>
      <w:r>
        <w:t xml:space="preserve"> </w:t>
      </w:r>
      <w:r>
        <w:rPr>
          <w:bCs/>
          <w:b/>
        </w:rPr>
        <w:t xml:space="preserve">Nigeria AbujaAccountant</w:t>
      </w:r>
      <w:r>
        <w:t xml:space="preserve"> </w:t>
      </w:r>
      <w:r>
        <w:t xml:space="preserve">is a technology-savvy professional who leverages software like SAP, Oracle, and QuickBooks to provide real-time financial insights to stakeholders.</w:t>
      </w:r>
    </w:p>
    <w:bookmarkEnd w:id="20"/>
    <w:bookmarkStart w:id="21" w:name="X0f5f94e5afe106f5cd192a6251050c245d90833"/>
    <w:p>
      <w:pPr>
        <w:pStyle w:val="Heading2"/>
      </w:pPr>
      <w:r>
        <w:t xml:space="preserve">Regulatory Compliance and Fiscal Responsibility</w:t>
      </w:r>
    </w:p>
    <w:p>
      <w:pPr>
        <w:pStyle w:val="FirstParagraph"/>
      </w:pPr>
      <w:r>
        <w:t xml:space="preserve">A primary function of the</w:t>
      </w:r>
      <w:r>
        <w:t xml:space="preserve"> </w:t>
      </w:r>
      <w:r>
        <w:rPr>
          <w:bCs/>
          <w:b/>
        </w:rPr>
        <w:t xml:space="preserve">Accountant</w:t>
      </w:r>
      <w:r>
        <w:t xml:space="preserve">serving in</w:t>
      </w:r>
      <w:r>
        <w:t xml:space="preserve"> </w:t>
      </w:r>
      <w:r>
        <w:rPr>
          <w:bCs/>
          <w:b/>
        </w:rPr>
        <w:t xml:space="preserve">Nigeria AbujaNigeria Abuja</w:t>
      </w:r>
    </w:p>
    <w:p>
      <w:pPr>
        <w:pStyle w:val="BodyText"/>
      </w:pPr>
      <w:r>
        <w:t xml:space="preserve">The</w:t>
      </w:r>
      <w:r>
        <w:t xml:space="preserve"> </w:t>
      </w:r>
      <w:r>
        <w:rPr>
          <w:bCs/>
          <w:b/>
        </w:rPr>
        <w:t xml:space="preserve">Accountant</w:t>
      </w:r>
      <w:r>
        <w:t xml:space="preserve">s acts as the first line of defense against fiscal irregularities. They are responsible for preparing accurate tax returns, managing value-added tax (VAT) obligations, and ensuring that corporate income taxes are calculated correctly based on current statutes. In</w:t>
      </w:r>
      <w:r>
        <w:t xml:space="preserve"> </w:t>
      </w:r>
      <w:r>
        <w:rPr>
          <w:bCs/>
          <w:b/>
        </w:rPr>
        <w:t xml:space="preserve">Nigeria AbujaAccountant</w:t>
      </w:r>
      <w:r>
        <w:t xml:space="preserve">s also plays a critical role in transfer pricing documentation to satisfy international tax authorities. This level of diligence protects organizations from legal scrutiny and ensures that contributions to the national economy are accurate and transparent.</w:t>
      </w:r>
    </w:p>
    <w:bookmarkEnd w:id="21"/>
    <w:bookmarkStart w:id="22" w:name="Xe01590ef07d85a9f6dff0329520cf98c0b05e73"/>
    <w:p>
      <w:pPr>
        <w:pStyle w:val="Heading2"/>
      </w:pPr>
      <w:r>
        <w:t xml:space="preserve">Strategic Financial Management and Decision Making</w:t>
      </w:r>
    </w:p>
    <w:p>
      <w:pPr>
        <w:pStyle w:val="FirstParagraph"/>
      </w:pPr>
      <w:r>
        <w:t xml:space="preserve">Beyond compliance, the</w:t>
      </w:r>
      <w:r>
        <w:t xml:space="preserve"> </w:t>
      </w:r>
      <w:r>
        <w:rPr>
          <w:bCs/>
          <w:b/>
        </w:rPr>
        <w:t xml:space="preserve">Accountant</w:t>
      </w:r>
      <w:r>
        <w:t xml:space="preserve">s role in</w:t>
      </w:r>
      <w:r>
        <w:t xml:space="preserve"> </w:t>
      </w:r>
      <w:r>
        <w:rPr>
          <w:bCs/>
          <w:b/>
        </w:rPr>
        <w:t xml:space="preserve">Nigeria AbujaNigeria AbujaAccountant</w:t>
      </w:r>
      <w:r>
        <w:t xml:space="preserve">s provide critical analysis that informs executive decision-making. Through budgeting, forecasting, and variance analysis, they help organizations allocate resources efficiently.</w:t>
      </w:r>
    </w:p>
    <w:p>
      <w:pPr>
        <w:pStyle w:val="BodyText"/>
      </w:pPr>
      <w:r>
        <w:t xml:space="preserve">For instance, a construction firm developing infrastructure in</w:t>
      </w:r>
      <w:r>
        <w:t xml:space="preserve"> </w:t>
      </w:r>
      <w:r>
        <w:rPr>
          <w:bCs/>
          <w:b/>
        </w:rPr>
        <w:t xml:space="preserve">Nigeria AbujaAccountant</w:t>
      </w:r>
      <w:r>
        <w:t xml:space="preserve">s to manage cash flow during long project cycles. The</w:t>
      </w:r>
      <w:r>
        <w:t xml:space="preserve"> </w:t>
      </w:r>
      <w:r>
        <w:rPr>
          <w:bCs/>
          <w:b/>
        </w:rPr>
        <w:t xml:space="preserve">AccountantNigeria AbujaAccountant</w:t>
      </w:r>
    </w:p>
    <w:bookmarkEnd w:id="22"/>
    <w:bookmarkStart w:id="23" w:name="Xd66c703f2275b52cb8d29d72929c4fb98c069f2"/>
    <w:p>
      <w:pPr>
        <w:pStyle w:val="Heading2"/>
      </w:pPr>
      <w:r>
        <w:t xml:space="preserve">The Impact of Technology on Accounting in Nigeria Abuja</w:t>
      </w:r>
    </w:p>
    <w:p>
      <w:pPr>
        <w:pStyle w:val="FirstParagraph"/>
      </w:pPr>
      <w:r>
        <w:t xml:space="preserve">The digital transformation sweeping across</w:t>
      </w:r>
      <w:r>
        <w:t xml:space="preserve"> </w:t>
      </w:r>
      <w:r>
        <w:rPr>
          <w:bCs/>
          <w:b/>
        </w:rPr>
        <w:t xml:space="preserve">Nigeria AbujaAccountantNigeria Abuja</w:t>
      </w:r>
    </w:p>
    <w:p>
      <w:pPr>
        <w:pStyle w:val="BodyText"/>
      </w:pPr>
      <w:r>
        <w:t xml:space="preserve">This technological shift has improved the speed and accuracy of financial reporting in</w:t>
      </w:r>
      <w:r>
        <w:t xml:space="preserve"> </w:t>
      </w:r>
      <w:r>
        <w:rPr>
          <w:bCs/>
          <w:b/>
        </w:rPr>
        <w:t xml:space="preserve">Nigeria AbujaAccountantNigeria Abuja</w:t>
      </w:r>
    </w:p>
    <w:bookmarkEnd w:id="23"/>
    <w:bookmarkStart w:id="24" w:name="X5f6675485a9868d3a5501bd5fdd3ecac278b8cb"/>
    <w:p>
      <w:pPr>
        <w:pStyle w:val="Heading2"/>
      </w:pPr>
      <w:r>
        <w:t xml:space="preserve">Ethical Standards and Corporate Governance</w:t>
      </w:r>
    </w:p>
    <w:p>
      <w:pPr>
        <w:pStyle w:val="FirstParagraph"/>
      </w:pPr>
      <w:r>
        <w:t xml:space="preserve">In</w:t>
      </w:r>
      <w:r>
        <w:t xml:space="preserve"> </w:t>
      </w:r>
      <w:r>
        <w:rPr>
          <w:bCs/>
          <w:b/>
        </w:rPr>
        <w:t xml:space="preserve">Nigeria AbujaAccountantNigeria Abuja</w:t>
      </w:r>
    </w:p>
    <w:p>
      <w:pPr>
        <w:pStyle w:val="BodyText"/>
      </w:pPr>
      <w:r>
        <w:t xml:space="preserve">The</w:t>
      </w:r>
      <w:r>
        <w:t xml:space="preserve"> </w:t>
      </w:r>
      <w:r>
        <w:rPr>
          <w:bCs/>
          <w:b/>
        </w:rPr>
        <w:t xml:space="preserve">AccountantNigeria Abuja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s role in</w:t>
      </w:r>
      <w:r>
        <w:t xml:space="preserve"> </w:t>
      </w:r>
      <w:r>
        <w:rPr>
          <w:bCs/>
          <w:b/>
        </w:rPr>
        <w:t xml:space="preserve">Nigeria AbujaNigeria Abuja</w:t>
      </w:r>
    </w:p>
    <w:p>
      <w:pPr>
        <w:pStyle w:val="BodyText"/>
      </w:pPr>
      <w:r>
        <w:t xml:space="preserve">For businesses operating in or planning to enter</w:t>
      </w:r>
    </w:p>
    <w:p>
      <w:pPr>
        <w:pStyle w:val="BodyText"/>
      </w:pPr>
      <w:r>
        <w:t xml:space="preserve">Nigeria AbujaAccountantNigeria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Nigeria Abuja</dc:title>
  <dc:creator/>
  <dc:language>en</dc:language>
  <cp:keywords/>
  <dcterms:created xsi:type="dcterms:W3CDTF">2026-07-29T14:01:21Z</dcterms:created>
  <dcterms:modified xsi:type="dcterms:W3CDTF">2026-07-29T14:01:21Z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