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Qatar,</w:t>
      </w:r>
      <w:r>
        <w:t xml:space="preserve"> </w:t>
      </w:r>
      <w:r>
        <w:t xml:space="preserve">Doha</w:t>
      </w:r>
    </w:p>
    <w:bookmarkStart w:id="27" w:name="X7a61a98b45f5d39ccaf31fd99019c63fc7d292e"/>
    <w:p>
      <w:pPr>
        <w:pStyle w:val="Heading1"/>
      </w:pPr>
      <w:r>
        <w:t xml:space="preserve">The Strategic Imperative of the Accountant in the Modern Economy of Qatar, Doha</w:t>
      </w:r>
    </w:p>
    <w:p>
      <w:pPr>
        <w:pStyle w:val="FirstParagraph"/>
      </w:pPr>
      <w:r>
        <w:t xml:space="preserve">In the rapidly evolving landscape of global finance, few cities exemplify transformation as vividly as</w:t>
      </w:r>
      <w:r>
        <w:t xml:space="preserve"> </w:t>
      </w:r>
      <w:r>
        <w:rPr>
          <w:bCs/>
          <w:b/>
        </w:rPr>
        <w:t xml:space="preserve">Doha</w:t>
      </w:r>
      <w:r>
        <w:t xml:space="preserve">, the capital city and economic heartbeat of</w:t>
      </w:r>
      <w:r>
        <w:t xml:space="preserve"> </w:t>
      </w:r>
      <w:r>
        <w:rPr>
          <w:bCs/>
          <w:b/>
        </w:rPr>
        <w:t xml:space="preserve">Qatar</w:t>
      </w:r>
      <w:r>
        <w:t xml:space="preserve">. As a nation that has successfully navigated its transition from an economy heavily reliant on hydrocarbon exports to a diversified hub for trade, logistics, tourism, and education, the role of financial stewardship has never been more critical. At the center of this intricate financial ecosystem stands the</w:t>
      </w:r>
      <w:r>
        <w:t xml:space="preserve"> </w:t>
      </w:r>
      <w:r>
        <w:rPr>
          <w:bCs/>
          <w:b/>
        </w:rPr>
        <w:t xml:space="preserve">Accountant</w:t>
      </w:r>
      <w:r>
        <w:t xml:space="preserve">. Far from being mere bookkeepers or number-crunchers, modern accountants in Doha are strategic partners who ensure compliance with international standards while driving sustainable growth in one of the world’s most dynamic markets.</w:t>
      </w:r>
    </w:p>
    <w:bookmarkStart w:id="20" w:name="Xc7b62c0fb6b1c34a6fade0a8737e2ce89d60a10"/>
    <w:p>
      <w:pPr>
        <w:pStyle w:val="Heading2"/>
      </w:pPr>
      <w:r>
        <w:t xml:space="preserve">The Context: Economic Diversification and Vision 2030</w:t>
      </w:r>
    </w:p>
    <w:p>
      <w:pPr>
        <w:pStyle w:val="FirstParagraph"/>
      </w:pPr>
      <w:r>
        <w:t xml:space="preserve">To understand the significance of an</w:t>
      </w:r>
      <w:r>
        <w:t xml:space="preserve"> </w:t>
      </w:r>
      <w:r>
        <w:rPr>
          <w:bCs/>
          <w:b/>
        </w:rPr>
        <w:t xml:space="preserve">Accountant</w:t>
      </w:r>
      <w:r>
        <w:t xml:space="preserve"> </w:t>
      </w:r>
      <w:r>
        <w:t xml:space="preserve">in</w:t>
      </w:r>
      <w:r>
        <w:t xml:space="preserve"> </w:t>
      </w:r>
      <w:r>
        <w:rPr>
          <w:bCs/>
          <w:b/>
        </w:rPr>
        <w:t xml:space="preserve">Doha, Qatar</w:t>
      </w:r>
      <w:r>
        <w:t xml:space="preserve">, one must first appreciate the macroeconomic environment. The State of Qatar operates under "Qatar National Vision 2030," a comprehensive blueprint aimed at achieving sustainable development and economic diversification. This vision requires rigorous financial planning, transparent reporting, and strategic resource allocation. For businesses operating in</w:t>
      </w:r>
      <w:r>
        <w:t xml:space="preserve"> </w:t>
      </w:r>
      <w:r>
        <w:rPr>
          <w:bCs/>
          <w:b/>
        </w:rPr>
        <w:t xml:space="preserve">Doha</w:t>
      </w:r>
      <w:r>
        <w:t xml:space="preserve">, navigating this regulatory framework is not optional; it is essential for survival and competitiveness.</w:t>
      </w:r>
    </w:p>
    <w:p>
      <w:pPr>
        <w:pStyle w:val="BodyText"/>
      </w:pPr>
      <w:r>
        <w:t xml:space="preserve">The departure of the FIFA World Cup 2022 left a legacy of world-class infrastructure and increased international visibility. However, maintaining momentum post-World Cup requires robust financial management. Local enterprises, multinational corporations (MNCs), and government entities alike rely on</w:t>
      </w:r>
      <w:r>
        <w:t xml:space="preserve"> </w:t>
      </w:r>
      <w:r>
        <w:rPr>
          <w:bCs/>
          <w:b/>
        </w:rPr>
        <w:t xml:space="preserve">Accountant</w:t>
      </w:r>
      <w:r>
        <w:t xml:space="preserve"> </w:t>
      </w:r>
      <w:r>
        <w:t xml:space="preserve">professionals to manage complex financial structures, optimize tax strategies within the legal framework of</w:t>
      </w:r>
      <w:r>
        <w:t xml:space="preserve"> </w:t>
      </w:r>
      <w:r>
        <w:rPr>
          <w:bCs/>
          <w:b/>
        </w:rPr>
        <w:t xml:space="preserve">Qatar</w:t>
      </w:r>
      <w:r>
        <w:t xml:space="preserve">, and ensure that capital is deployed efficiently toward new sectors such as technology, healthcare, and renewable energy.</w:t>
      </w:r>
    </w:p>
    <w:bookmarkEnd w:id="20"/>
    <w:bookmarkStart w:id="21" w:name="Xfeea7d053e93a3c6b2c4ab657a02af236130fdb"/>
    <w:p>
      <w:pPr>
        <w:pStyle w:val="Heading2"/>
      </w:pPr>
      <w:r>
        <w:t xml:space="preserve">The Accountant as a Guardian of Compliance and Integrity</w:t>
      </w:r>
    </w:p>
    <w:p>
      <w:pPr>
        <w:pStyle w:val="FirstParagraph"/>
      </w:pPr>
      <w:r>
        <w:t xml:space="preserve">In</w:t>
      </w:r>
      <w:r>
        <w:t xml:space="preserve"> </w:t>
      </w:r>
      <w:r>
        <w:rPr>
          <w:bCs/>
          <w:b/>
        </w:rPr>
        <w:t xml:space="preserve">Doha</w:t>
      </w:r>
      <w:r>
        <w:t xml:space="preserve">, the regulatory environment for business is strict yet supportive of foreign investment. The Qatar Financial Centre (QFC) offers a unique jurisdiction with its own common law-based legal system, while the rest of</w:t>
      </w:r>
      <w:r>
        <w:t xml:space="preserve"> </w:t>
      </w:r>
      <w:r>
        <w:rPr>
          <w:bCs/>
          <w:b/>
        </w:rPr>
        <w:t xml:space="preserve">Qatar</w:t>
      </w:r>
      <w:r>
        <w:t xml:space="preserve"> </w:t>
      </w:r>
      <w:r>
        <w:t xml:space="preserve">follows a civil law system heavily influenced by Sharia principles and local regulations. Herein lies the primary challenge and value proposition for the modern</w:t>
      </w:r>
      <w:r>
        <w:t xml:space="preserve"> </w:t>
      </w:r>
      <w:r>
        <w:rPr>
          <w:bCs/>
          <w:b/>
        </w:rPr>
        <w:t xml:space="preserve">Accountant</w:t>
      </w:r>
      <w:r>
        <w:t xml:space="preserve">.</w:t>
      </w:r>
    </w:p>
    <w:p>
      <w:pPr>
        <w:pStyle w:val="BodyText"/>
      </w:pPr>
      <w:r>
        <w:t xml:space="preserve">An accountant working in this region must possess dual expertise: deep knowledge of local laws (including corporate tax laws introduced recently) and mastery of International Financial Reporting Standards (IFRS). The transition to IFRS across</w:t>
      </w:r>
      <w:r>
        <w:t xml:space="preserve"> </w:t>
      </w:r>
      <w:r>
        <w:rPr>
          <w:bCs/>
          <w:b/>
        </w:rPr>
        <w:t xml:space="preserve">Qatar</w:t>
      </w:r>
      <w:r>
        <w:t xml:space="preserve"> </w:t>
      </w:r>
      <w:r>
        <w:t xml:space="preserve">has raised the bar for financial transparency. Consequently,</w:t>
      </w:r>
      <w:r>
        <w:t xml:space="preserve"> </w:t>
      </w:r>
      <w:r>
        <w:rPr>
          <w:bCs/>
          <w:b/>
        </w:rPr>
        <w:t xml:space="preserve">Accountant</w:t>
      </w:r>
      <w:r>
        <w:t xml:space="preserve"> </w:t>
      </w:r>
      <w:r>
        <w:t xml:space="preserve">professionals in</w:t>
      </w:r>
      <w:r>
        <w:t xml:space="preserve"> </w:t>
      </w:r>
      <w:r>
        <w:rPr>
          <w:bCs/>
          <w:b/>
        </w:rPr>
        <w:t xml:space="preserve">Doha</w:t>
      </w:r>
      <w:r>
        <w:t xml:space="preserve"> </w:t>
      </w:r>
      <w:r>
        <w:t xml:space="preserve">are tasked with ensuring that financial statements are not only accurate but also globally comparable. This role is crucial for attracting foreign direct investment (FDI), as international investors demand high levels of trust and transparency before committing capital to the Qatari market.</w:t>
      </w:r>
    </w:p>
    <w:bookmarkEnd w:id="21"/>
    <w:bookmarkStart w:id="22" w:name="navigating-taxation-and-fiscal-policy"/>
    <w:p>
      <w:pPr>
        <w:pStyle w:val="Heading2"/>
      </w:pPr>
      <w:r>
        <w:t xml:space="preserve">Navigating Taxation and Fiscal Policy</w:t>
      </w:r>
    </w:p>
    <w:p>
      <w:pPr>
        <w:pStyle w:val="FirstParagraph"/>
      </w:pPr>
      <w:r>
        <w:t xml:space="preserve">A significant shift in the financial landscape of</w:t>
      </w:r>
      <w:r>
        <w:t xml:space="preserve"> </w:t>
      </w:r>
      <w:r>
        <w:rPr>
          <w:bCs/>
          <w:b/>
        </w:rPr>
        <w:t xml:space="preserve">Qatar</w:t>
      </w:r>
      <w:r>
        <w:t xml:space="preserve"> </w:t>
      </w:r>
      <w:r>
        <w:t xml:space="preserve">has been the introduction of corporate income tax. Historically, non-oil companies were exempt from corporate tax, but this changed with recent legislation aligning</w:t>
      </w:r>
      <w:r>
        <w:t xml:space="preserve"> </w:t>
      </w:r>
      <w:r>
        <w:rPr>
          <w:bCs/>
          <w:b/>
        </w:rPr>
        <w:t xml:space="preserve">Qatar</w:t>
      </w:r>
      <w:r>
        <w:t xml:space="preserve">'s fiscal policy more closely with global standards. This development places an immense responsibility on the</w:t>
      </w:r>
      <w:r>
        <w:t xml:space="preserve"> </w:t>
      </w:r>
      <w:r>
        <w:rPr>
          <w:bCs/>
          <w:b/>
        </w:rPr>
        <w:t xml:space="preserve">Accountant</w:t>
      </w:r>
      <w:r>
        <w:t xml:space="preserve">.</w:t>
      </w:r>
    </w:p>
    <w:p>
      <w:pPr>
        <w:pStyle w:val="BodyText"/>
      </w:pPr>
      <w:r>
        <w:t xml:space="preserve">In</w:t>
      </w:r>
      <w:r>
        <w:t xml:space="preserve"> </w:t>
      </w:r>
      <w:r>
        <w:rPr>
          <w:bCs/>
          <w:b/>
        </w:rPr>
        <w:t xml:space="preserve">Doha</w:t>
      </w:r>
      <w:r>
        <w:t xml:space="preserve">, accountants are no longer just preparing financial statements; they are acting as tax strategists. They must calculate taxable income, manage withholding tax obligations, and ensure timely filing with the General Tax Authority (GTA). The complexity increases further for multinational companies operating in</w:t>
      </w:r>
      <w:r>
        <w:t xml:space="preserve"> </w:t>
      </w:r>
      <w:r>
        <w:rPr>
          <w:bCs/>
          <w:b/>
        </w:rPr>
        <w:t xml:space="preserve">Doha</w:t>
      </w:r>
      <w:r>
        <w:t xml:space="preserve"> </w:t>
      </w:r>
      <w:r>
        <w:t xml:space="preserve">that must navigate double taxation treaties between</w:t>
      </w:r>
      <w:r>
        <w:t xml:space="preserve"> </w:t>
      </w:r>
      <w:r>
        <w:rPr>
          <w:bCs/>
          <w:b/>
        </w:rPr>
        <w:t xml:space="preserve">Qatar</w:t>
      </w:r>
      <w:r>
        <w:t xml:space="preserve"> </w:t>
      </w:r>
      <w:r>
        <w:t xml:space="preserve">and other nations. An expert accountant ensures that these entities remain compliant while minimizing their tax burden legally, thereby protecting the bottom line of the organization.</w:t>
      </w:r>
    </w:p>
    <w:bookmarkEnd w:id="22"/>
    <w:bookmarkStart w:id="23" w:name="Xfd8cb88c4c640f8834967d0032b5b33e743c976"/>
    <w:p>
      <w:pPr>
        <w:pStyle w:val="Heading2"/>
      </w:pPr>
      <w:r>
        <w:t xml:space="preserve">The Rise of Financial Technology and Data Analytics</w:t>
      </w:r>
    </w:p>
    <w:p>
      <w:pPr>
        <w:pStyle w:val="FirstParagraph"/>
      </w:pPr>
      <w:r>
        <w:t xml:space="preserve">The digital transformation sweeping through</w:t>
      </w:r>
      <w:r>
        <w:t xml:space="preserve"> </w:t>
      </w:r>
      <w:r>
        <w:rPr>
          <w:bCs/>
          <w:b/>
        </w:rPr>
        <w:t xml:space="preserve">Doha</w:t>
      </w:r>
      <w:r>
        <w:t xml:space="preserve"> </w:t>
      </w:r>
      <w:r>
        <w:t xml:space="preserve">has also impacted the accounting profession. As</w:t>
      </w:r>
      <w:r>
        <w:t xml:space="preserve"> </w:t>
      </w:r>
      <w:r>
        <w:rPr>
          <w:bCs/>
          <w:b/>
        </w:rPr>
        <w:t xml:space="preserve">Qatar</w:t>
      </w:r>
      <w:r>
        <w:t xml:space="preserve"> </w:t>
      </w:r>
      <w:r>
        <w:t xml:space="preserve">positions itself as a smart city, automation, cloud computing, and artificial intelligence are becoming integral to financial operations. The traditional image of the accountant buried under piles of receipts is obsolete in</w:t>
      </w:r>
      <w:r>
        <w:t xml:space="preserve"> </w:t>
      </w:r>
      <w:r>
        <w:rPr>
          <w:bCs/>
          <w:b/>
        </w:rPr>
        <w:t xml:space="preserve">Doha</w:t>
      </w:r>
      <w:r>
        <w:t xml:space="preserve">. Today’s accountant must be tech-savvy.</w:t>
      </w:r>
    </w:p>
    <w:p>
      <w:pPr>
        <w:pStyle w:val="BodyText"/>
      </w:pPr>
      <w:r>
        <w:t xml:space="preserve">In this new era, the</w:t>
      </w:r>
      <w:r>
        <w:t xml:space="preserve"> </w:t>
      </w:r>
      <w:r>
        <w:rPr>
          <w:bCs/>
          <w:b/>
        </w:rPr>
        <w:t xml:space="preserve">Accountant</w:t>
      </w:r>
      <w:r>
        <w:t xml:space="preserve"> </w:t>
      </w:r>
      <w:r>
        <w:t xml:space="preserve">in</w:t>
      </w:r>
      <w:r>
        <w:t xml:space="preserve"> </w:t>
      </w:r>
      <w:r>
        <w:rPr>
          <w:bCs/>
          <w:b/>
        </w:rPr>
        <w:t xml:space="preserve">Doha</w:t>
      </w:r>
      <w:r>
        <w:t xml:space="preserve"> </w:t>
      </w:r>
      <w:r>
        <w:t xml:space="preserve">leverages data analytics to provide predictive insights. Instead of merely reporting what happened in the past quarter, they analyze trends to forecast future cash flows, assess risk profiles, and advise on investment opportunities. For startups and SMEs in</w:t>
      </w:r>
      <w:r>
        <w:t xml:space="preserve"> </w:t>
      </w:r>
      <w:r>
        <w:rPr>
          <w:bCs/>
          <w:b/>
        </w:rPr>
        <w:t xml:space="preserve">Doha’s</w:t>
      </w:r>
      <w:r>
        <w:t xml:space="preserve"> </w:t>
      </w:r>
      <w:r>
        <w:t xml:space="preserve">vibrant entrepreneurship scene, accountants provide the financial dashboards necessary for agile decision-making. They help business owners understand unit economics and scalability, which are vital in a competitive market like</w:t>
      </w:r>
      <w:r>
        <w:t xml:space="preserve"> </w:t>
      </w:r>
      <w:r>
        <w:rPr>
          <w:bCs/>
          <w:b/>
        </w:rPr>
        <w:t xml:space="preserve">Qatar</w:t>
      </w:r>
      <w:r>
        <w:t xml:space="preserve">.</w:t>
      </w:r>
    </w:p>
    <w:bookmarkEnd w:id="23"/>
    <w:bookmarkStart w:id="24" w:name="bridging-culture-and-global-standards"/>
    <w:p>
      <w:pPr>
        <w:pStyle w:val="Heading2"/>
      </w:pPr>
      <w:r>
        <w:t xml:space="preserve">Bridging Culture and Global Standards</w:t>
      </w:r>
    </w:p>
    <w:p>
      <w:pPr>
        <w:pStyle w:val="FirstParagraph"/>
      </w:pPr>
      <w:r>
        <w:t xml:space="preserve">A unique aspect of being an</w:t>
      </w:r>
      <w:r>
        <w:t xml:space="preserve"> </w:t>
      </w:r>
      <w:r>
        <w:rPr>
          <w:bCs/>
          <w:b/>
        </w:rPr>
        <w:t xml:space="preserve">Accountant</w:t>
      </w:r>
      <w:r>
        <w:t xml:space="preserve"> </w:t>
      </w:r>
      <w:r>
        <w:t xml:space="preserve">in</w:t>
      </w:r>
      <w:r>
        <w:t xml:space="preserve"> </w:t>
      </w:r>
      <w:r>
        <w:rPr>
          <w:bCs/>
          <w:b/>
        </w:rPr>
        <w:t xml:space="preserve">Doha, Qatar</w:t>
      </w:r>
      <w:r>
        <w:t xml:space="preserve">, is the multicultural nature of the workforce and clientele. With a diverse population comprising expatriates from around the globe, accountants must communicate complex financial concepts across cultural and linguistic barriers. They often serve as bridges between local business practices influenced by Arab traditions and international business norms.</w:t>
      </w:r>
    </w:p>
    <w:p>
      <w:pPr>
        <w:pStyle w:val="BodyText"/>
      </w:pPr>
      <w:r>
        <w:t xml:space="preserve">This cultural competence is vital for ethical accounting.</w:t>
      </w:r>
      <w:r>
        <w:t xml:space="preserve"> </w:t>
      </w:r>
      <w:r>
        <w:rPr>
          <w:bCs/>
          <w:b/>
        </w:rPr>
        <w:t xml:space="preserve">Accountant</w:t>
      </w:r>
      <w:r>
        <w:t xml:space="preserve">s in</w:t>
      </w:r>
      <w:r>
        <w:t xml:space="preserve"> </w:t>
      </w:r>
      <w:r>
        <w:rPr>
          <w:bCs/>
          <w:b/>
        </w:rPr>
        <w:t xml:space="preserve">Doha</w:t>
      </w:r>
      <w:r>
        <w:t xml:space="preserve"> </w:t>
      </w:r>
      <w:r>
        <w:t xml:space="preserve">must uphold the highest ethical standards, ensuring that integrity is maintained regardless of external pressures. The reputation of</w:t>
      </w:r>
      <w:r>
        <w:t xml:space="preserve"> </w:t>
      </w:r>
      <w:r>
        <w:rPr>
          <w:bCs/>
          <w:b/>
        </w:rPr>
        <w:t xml:space="preserve">Qatar’s</w:t>
      </w:r>
      <w:r>
        <w:t xml:space="preserve"> </w:t>
      </w:r>
      <w:r>
        <w:t xml:space="preserve">financial sector on the global stage depends heavily on the professionalism and honesty of these individuals.</w:t>
      </w:r>
    </w:p>
    <w:bookmarkEnd w:id="24"/>
    <w:bookmarkStart w:id="25" w:name="Xe301c1dc218787e20312762625958f22126a525"/>
    <w:p>
      <w:pPr>
        <w:pStyle w:val="Heading2"/>
      </w:pPr>
      <w:r>
        <w:t xml:space="preserve">Career Opportunities and Skill Requirements</w:t>
      </w:r>
    </w:p>
    <w:p>
      <w:pPr>
        <w:pStyle w:val="FirstParagraph"/>
      </w:pPr>
      <w:r>
        <w:t xml:space="preserve">The demand for qualified</w:t>
      </w:r>
      <w:r>
        <w:t xml:space="preserve"> </w:t>
      </w:r>
      <w:r>
        <w:rPr>
          <w:bCs/>
          <w:b/>
        </w:rPr>
        <w:t xml:space="preserve">Accountant</w:t>
      </w:r>
      <w:r>
        <w:t xml:space="preserve">s in</w:t>
      </w:r>
      <w:r>
        <w:t xml:space="preserve"> </w:t>
      </w:r>
      <w:r>
        <w:rPr>
          <w:bCs/>
          <w:b/>
        </w:rPr>
        <w:t xml:space="preserve">Doha, Qatar</w:t>
      </w:r>
      <w:r>
        <w:t xml:space="preserve">, continues to grow. Whether working in Big Four firms, local banks, government ministries, or private sector corporations, these professionals are in high demand. However, the bar for entry is high. Employers seek candidates with professional certifications (such as CPA, ACCA, or CMA), fluency in English and often Arabic or other major languages,</w:t>
      </w:r>
    </w:p>
    <w:p>
      <w:pPr>
        <w:pStyle w:val="BodyText"/>
      </w:pPr>
      <w:r>
        <w:t xml:space="preserve">and a strong understanding of the local business climate.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Doha, Qatar</w:t>
      </w:r>
      <w:r>
        <w:t xml:space="preserve">, extends far beyond traditional bookkeeping. They are strategic architects of financial stability and growth. As</w:t>
      </w:r>
      <w:r>
        <w:t xml:space="preserve"> </w:t>
      </w:r>
      <w:r>
        <w:rPr>
          <w:bCs/>
          <w:b/>
        </w:rPr>
        <w:t xml:space="preserve">Qatar</w:t>
      </w:r>
      <w:r>
        <w:t xml:space="preserve">s economy diversifies and integrates deeper into the global financial system, the need for skilled accountants who can navigate complex regulations, leverage technology, and uphold ethical standards becomes increasingly pronounced.</w:t>
      </w:r>
    </w:p>
    <w:p>
      <w:pPr>
        <w:pStyle w:val="BodyText"/>
      </w:pPr>
      <w:r>
        <w:t xml:space="preserve">The city of</w:t>
      </w:r>
      <w:r>
        <w:t xml:space="preserve"> </w:t>
      </w:r>
      <w:r>
        <w:rPr>
          <w:bCs/>
          <w:b/>
        </w:rPr>
        <w:t xml:space="preserve">Doha</w:t>
      </w:r>
      <w:r>
        <w:t xml:space="preserve">, with its ambitious vision and dynamic business environment, provides a fertile ground for accountants to thrive. For any business operating in or entering the</w:t>
      </w:r>
      <w:r>
        <w:t xml:space="preserve"> </w:t>
      </w:r>
      <w:r>
        <w:rPr>
          <w:bCs/>
          <w:b/>
        </w:rPr>
        <w:t xml:space="preserve">Qatar</w:t>
      </w:r>
      <w:r>
        <w:t xml:space="preserve">i market, partnering with a competent accountant is not merely an administrative necessity; it is a strategic imperative that ensures longevity, compliance, and prosperity in this rapidly developing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Qatar, Doha</dc:title>
  <dc:creator/>
  <dc:language>en</dc:language>
  <cp:keywords/>
  <dcterms:created xsi:type="dcterms:W3CDTF">2026-07-29T13:37:13Z</dcterms:created>
  <dcterms:modified xsi:type="dcterms:W3CDTF">2026-07-29T13:37:13Z</dcterms:modified>
</cp:coreProperties>
</file>

<file path=docProps/custom.xml><?xml version="1.0" encoding="utf-8"?>
<Properties xmlns="http://schemas.openxmlformats.org/officeDocument/2006/custom-properties" xmlns:vt="http://schemas.openxmlformats.org/officeDocument/2006/docPropsVTypes"/>
</file>