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92cc96162ce7c6c0de6d86792acec8ef3577d90"/>
    <w:p>
      <w:pPr>
        <w:pStyle w:val="Heading1"/>
      </w:pPr>
      <w:r>
        <w:t xml:space="preserve">The Strategic Imperative of Professional Accounting in Saudi Arabia Jeddah</w:t>
      </w:r>
    </w:p>
    <w:p>
      <w:pPr>
        <w:pStyle w:val="FirstParagraph"/>
      </w:pPr>
      <w:r>
        <w:t xml:space="preserve">In the rapidly evolving landscape of the modern global economy, the role of financial stewardship has transcended mere bookkeeping to become a cornerstone of strategic business success. Nowhere is this transformation more palpable than in</w:t>
      </w:r>
      <w:r>
        <w:t xml:space="preserve"> </w:t>
      </w:r>
      <w:r>
        <w:rPr>
          <w:bCs/>
          <w:b/>
        </w:rPr>
        <w:t xml:space="preserve">Saudi Arabia Jeddah</w:t>
      </w:r>
      <w:r>
        <w:t xml:space="preserve">, a city that serves as the historic gateway to Mecca and one of the Kingdom's primary commercial hubs. Within this dynamic environment, the</w:t>
      </w:r>
      <w:r>
        <w:t xml:space="preserve"> </w:t>
      </w:r>
      <w:r>
        <w:rPr>
          <w:iCs/>
          <w:i/>
        </w:rPr>
        <w:t xml:space="preserve">Accountant</w:t>
      </w:r>
      <w:r>
        <w:t xml:space="preserve"> </w:t>
      </w:r>
      <w:r>
        <w:t xml:space="preserve">emerges not merely as a regulatory compliance officer, but as a vital strategic partner who navigates complex fiscal terrains, ensures transparency, and drives sustainable growth for enterprises ranging from small local startups to multinational corporations.</w:t>
      </w:r>
    </w:p>
    <w:bookmarkStart w:id="20" w:name="the-context-of-economic-transformation"/>
    <w:p>
      <w:pPr>
        <w:pStyle w:val="Heading3"/>
      </w:pPr>
      <w:r>
        <w:t xml:space="preserve">The Context of Economic Transformation</w:t>
      </w:r>
    </w:p>
    <w:p>
      <w:pPr>
        <w:pStyle w:val="FirstParagraph"/>
      </w:pPr>
      <w:r>
        <w:t xml:space="preserve">To understand the weight of an</w:t>
      </w:r>
      <w:r>
        <w:t xml:space="preserve"> </w:t>
      </w:r>
      <w:r>
        <w:rPr>
          <w:iCs/>
          <w:i/>
        </w:rPr>
        <w:t xml:space="preserve">Accountant</w:t>
      </w:r>
      <w:r>
        <w:t xml:space="preserve">'s role in this region, one must first appreciate the broader economic context. Under Vision 2030, Saudi Arabia is undergoing a profound structural shift, aiming to diversify its economy away from oil dependency and towards sectors such as tourism, logistics, technology, and manufacturing.</w:t>
      </w:r>
      <w:r>
        <w:t xml:space="preserve"> </w:t>
      </w:r>
      <w:r>
        <w:rPr>
          <w:bCs/>
          <w:b/>
        </w:rPr>
        <w:t xml:space="preserve">Saudi Arabia Jeddah</w:t>
      </w:r>
      <w:r>
        <w:t xml:space="preserve">, with its bustling port (Jeddah Islamic Port) and status as the commercial capital of the Kingdom during much of the year due to Hajj pilgrimages and summer trade activities, is at the forefront of this transformation. This economic acceleration creates a surge in business formations, foreign direct investments, and cross-border transactions.</w:t>
      </w:r>
    </w:p>
    <w:p>
      <w:pPr>
        <w:pStyle w:val="BodyText"/>
      </w:pPr>
      <w:r>
        <w:t xml:space="preserve">In such a volatile yet promising market, precision in financial reporting is no longer optional; it is existential. An</w:t>
      </w:r>
      <w:r>
        <w:t xml:space="preserve"> </w:t>
      </w:r>
      <w:r>
        <w:rPr>
          <w:iCs/>
          <w:i/>
        </w:rPr>
        <w:t xml:space="preserve">Accountant</w:t>
      </w:r>
      <w:r>
        <w:t xml:space="preserve"> </w:t>
      </w:r>
      <w:r>
        <w:t xml:space="preserve">provides the data integrity necessary for stakeholders to make informed decisions. Whether it involves assessing the viability of a new retail venture in Red Sea Mall or managing the cash flow of a logistics firm expanding its fleet, the</w:t>
      </w:r>
      <w:r>
        <w:t xml:space="preserve"> </w:t>
      </w:r>
      <w:r>
        <w:rPr>
          <w:iCs/>
          <w:i/>
        </w:rPr>
        <w:t xml:space="preserve">Accountant</w:t>
      </w:r>
      <w:r>
        <w:t xml:space="preserve"> </w:t>
      </w:r>
      <w:r>
        <w:t xml:space="preserve">acts as the navigator, ensuring that financial health is maintained amidst rapid expansion.</w:t>
      </w:r>
    </w:p>
    <w:bookmarkEnd w:id="20"/>
    <w:bookmarkStart w:id="21" w:name="X3a784bbb7938dd228dafae5cdc6eef1e6a414de"/>
    <w:p>
      <w:pPr>
        <w:pStyle w:val="Heading3"/>
      </w:pPr>
      <w:r>
        <w:t xml:space="preserve">Navigating Regulatory Complexities and Compliance</w:t>
      </w:r>
    </w:p>
    <w:p>
      <w:pPr>
        <w:pStyle w:val="FirstParagraph"/>
      </w:pPr>
      <w:r>
        <w:t xml:space="preserve">The regulatory framework in Saudi Arabia has undergone significant modernization to align with international standards. For professionals operating in</w:t>
      </w:r>
      <w:r>
        <w:t xml:space="preserve"> </w:t>
      </w:r>
      <w:r>
        <w:rPr>
          <w:bCs/>
          <w:b/>
        </w:rPr>
        <w:t xml:space="preserve">Saudi Arabia Jeddah</w:t>
      </w:r>
      <w:r>
        <w:t xml:space="preserve">, the ability to interpret and adhere to these regulations is paramount. The General Authority of Zakat, Tax, and Customs (GAZT) has implemented strict electronic invoicing mandates (ZATCA Phase II), real-time reporting requirements, and rigorous anti-money laundering protocols.</w:t>
      </w:r>
    </w:p>
    <w:p>
      <w:pPr>
        <w:pStyle w:val="BodyText"/>
      </w:pPr>
      <w:r>
        <w:t xml:space="preserve">An</w:t>
      </w:r>
      <w:r>
        <w:t xml:space="preserve"> </w:t>
      </w:r>
      <w:r>
        <w:rPr>
          <w:iCs/>
          <w:i/>
        </w:rPr>
        <w:t xml:space="preserve">Accountant</w:t>
      </w:r>
      <w:r>
        <w:t xml:space="preserve"> </w:t>
      </w:r>
      <w:r>
        <w:t xml:space="preserve">specializing in this jurisdiction must possess a deep understanding of Value Added Tax (VAT) laws, Zakat calculations for Saudi entities versus non-Saudi branches, and customs duties that significantly impact trade-heavy businesses prevalent in Jeddah. The margin for error is slim; compliance failures can result in severe penalties, reputational damage, and operational halts. Therefore, the</w:t>
      </w:r>
      <w:r>
        <w:t xml:space="preserve"> </w:t>
      </w:r>
      <w:r>
        <w:rPr>
          <w:iCs/>
          <w:i/>
        </w:rPr>
        <w:t xml:space="preserve">Accountant</w:t>
      </w:r>
      <w:r>
        <w:t xml:space="preserve"> </w:t>
      </w:r>
      <w:r>
        <w:t xml:space="preserve">serves as the first line of defense against regulatory risk, implementing robust internal controls and automated systems that ensure every transaction is recorded accurately and reported transparently to authorities. This role has evolved from passive reporting to active advisory, where accountants guide management through legislative changes before they take effect.</w:t>
      </w:r>
    </w:p>
    <w:bookmarkEnd w:id="21"/>
    <w:bookmarkStart w:id="22" w:name="X704528072808a2be9a3df69f7c23436bef72417"/>
    <w:p>
      <w:pPr>
        <w:pStyle w:val="Heading3"/>
      </w:pPr>
      <w:r>
        <w:t xml:space="preserve">Financial Transparency and International Trust</w:t>
      </w:r>
    </w:p>
    <w:p>
      <w:pPr>
        <w:pStyle w:val="FirstParagraph"/>
      </w:pPr>
      <w:r>
        <w:t xml:space="preserve">Saudi Arabia Jeddah is increasingly attracting international investors who demand high standards of corporate governance and financial transparency. Foreign partners require assurance that their investments are protected by rigorous accounting practices aligned with International Financial Reporting Standards (IFRS). Here, the</w:t>
      </w:r>
      <w:r>
        <w:t xml:space="preserve"> </w:t>
      </w:r>
      <w:r>
        <w:rPr>
          <w:iCs/>
          <w:i/>
        </w:rPr>
        <w:t xml:space="preserve">Accountant</w:t>
      </w:r>
      <w:r>
        <w:t xml:space="preserve"> </w:t>
      </w:r>
      <w:r>
        <w:t xml:space="preserve">plays a pivotal role in building trust.</w:t>
      </w:r>
    </w:p>
    <w:p>
      <w:pPr>
        <w:pStyle w:val="BodyText"/>
      </w:pPr>
      <w:r>
        <w:t xml:space="preserve">By preparing audited financial statements that meet global expectations, an</w:t>
      </w:r>
      <w:r>
        <w:t xml:space="preserve"> </w:t>
      </w:r>
      <w:r>
        <w:rPr>
          <w:iCs/>
          <w:i/>
        </w:rPr>
        <w:t xml:space="preserve">Accountant</w:t>
      </w:r>
      <w:r>
        <w:t xml:space="preserve"> </w:t>
      </w:r>
      <w:r>
        <w:t xml:space="preserve">enhances the creditworthiness of businesses. This is particularly crucial for Jeddah-based companies seeking financing from international banks or looking to list on the Saudi Stock Exchange (Tadawul). The credibility provided by a skilled professional ensures that capital flows freely into the local economy, fostering innovation and job creation. In this sense, the</w:t>
      </w:r>
      <w:r>
        <w:t xml:space="preserve"> </w:t>
      </w:r>
      <w:r>
        <w:rPr>
          <w:iCs/>
          <w:i/>
        </w:rPr>
        <w:t xml:space="preserve">Accountant</w:t>
      </w:r>
      <w:r>
        <w:t xml:space="preserve"> </w:t>
      </w:r>
      <w:r>
        <w:t xml:space="preserve">is not just a guardian of past financial data but an enabler of future opportunities, bridging the gap between local enterprises and global markets.</w:t>
      </w:r>
    </w:p>
    <w:bookmarkEnd w:id="22"/>
    <w:bookmarkStart w:id="23" w:name="X32bbd0959279808808b13208ee6a1d903ea78ce"/>
    <w:p>
      <w:pPr>
        <w:pStyle w:val="Heading3"/>
      </w:pPr>
      <w:r>
        <w:t xml:space="preserve">The Role of Technology and Digital Transformation</w:t>
      </w:r>
    </w:p>
    <w:p>
      <w:pPr>
        <w:pStyle w:val="FirstParagraph"/>
      </w:pPr>
      <w:r>
        <w:t xml:space="preserve">The digital revolution in accounting has reshaped the profession globally, and its impact is acutely felt in</w:t>
      </w:r>
      <w:r>
        <w:t xml:space="preserve"> </w:t>
      </w:r>
      <w:r>
        <w:rPr>
          <w:bCs/>
          <w:b/>
        </w:rPr>
        <w:t xml:space="preserve">Saudi Arabia Jeddah</w:t>
      </w:r>
      <w:r>
        <w:t xml:space="preserve">. The push for a cashless society and the integration of blockchain technology in supply chain management require accountants to be tech-savvy. Modern</w:t>
      </w:r>
      <w:r>
        <w:t xml:space="preserve"> </w:t>
      </w:r>
      <w:r>
        <w:rPr>
          <w:iCs/>
          <w:i/>
        </w:rPr>
        <w:t xml:space="preserve">Accountant</w:t>
      </w:r>
      <w:r>
        <w:t xml:space="preserve"> </w:t>
      </w:r>
      <w:r>
        <w:t xml:space="preserve">professionals in this region are expected to master cloud-based accounting software, data analytics tools, and AI-driven forecasting models.</w:t>
      </w:r>
    </w:p>
    <w:p>
      <w:pPr>
        <w:pStyle w:val="BodyText"/>
      </w:pPr>
      <w:r>
        <w:t xml:space="preserve">This technological fluency allows for real-time financial insights. For instance, a retail chain in Jeddah can use predictive analytics provided by their accounting team to optimize inventory levels based on seasonal fluctuations during the Hajj and Ramadan periods. This shift from retrospective reporting to prospective analysis underscores the strategic value of the</w:t>
      </w:r>
      <w:r>
        <w:t xml:space="preserve"> </w:t>
      </w:r>
      <w:r>
        <w:rPr>
          <w:iCs/>
          <w:i/>
        </w:rPr>
        <w:t xml:space="preserve">Accountant</w:t>
      </w:r>
      <w:r>
        <w:t xml:space="preserve">. It transforms finance departments from cost centers into value-creation engines, leveraging data to identify trends, mitigate risks, and seize market opportunities.</w:t>
      </w:r>
    </w:p>
    <w:bookmarkEnd w:id="23"/>
    <w:bookmarkStart w:id="24" w:name="cultural-nuances-and-ethical-integrity"/>
    <w:p>
      <w:pPr>
        <w:pStyle w:val="Heading3"/>
      </w:pPr>
      <w:r>
        <w:t xml:space="preserve">Cultural Nuances and Ethical Integrity</w:t>
      </w:r>
    </w:p>
    <w:p>
      <w:pPr>
        <w:pStyle w:val="FirstParagraph"/>
      </w:pPr>
      <w:r>
        <w:t xml:space="preserve">Beyond technical skills and regulatory knowledge, the cultural context of</w:t>
      </w:r>
      <w:r>
        <w:t xml:space="preserve"> </w:t>
      </w:r>
      <w:r>
        <w:rPr>
          <w:bCs/>
          <w:b/>
        </w:rPr>
        <w:t xml:space="preserve">Saudi Arabia Jeddah</w:t>
      </w:r>
      <w:r>
        <w:t xml:space="preserve"> </w:t>
      </w:r>
      <w:r>
        <w:t xml:space="preserve">adds another layer of complexity to the accounting profession. Business in Saudi Arabia is deeply relational, built on trust and long-term partnerships. An effective</w:t>
      </w:r>
      <w:r>
        <w:t xml:space="preserve"> </w:t>
      </w:r>
      <w:r>
        <w:rPr>
          <w:iCs/>
          <w:i/>
        </w:rPr>
        <w:t xml:space="preserve">Accountant</w:t>
      </w:r>
      <w:r>
        <w:t xml:space="preserve"> </w:t>
      </w:r>
      <w:r>
        <w:t xml:space="preserve">must navigate these cultural nuances with integrity and ethical steadfastness.</w:t>
      </w:r>
    </w:p>
    <w:p>
      <w:pPr>
        <w:pStyle w:val="BodyText"/>
      </w:pPr>
      <w:r>
        <w:t xml:space="preserve">Ethical conduct is the bedrock of the profession. In a market where personal connections can sometimes blur professional boundaries, the</w:t>
      </w:r>
      <w:r>
        <w:t xml:space="preserve"> </w:t>
      </w:r>
      <w:r>
        <w:rPr>
          <w:iCs/>
          <w:i/>
        </w:rPr>
        <w:t xml:space="preserve">Accountant</w:t>
      </w:r>
      <w:r>
        <w:t xml:space="preserve"> </w:t>
      </w:r>
      <w:r>
        <w:t xml:space="preserve">must uphold strict ethical standards, ensuring objectivity and fairness in financial dealings. This commitment to ethics strengthens institutional integrity and contributes to the broader goal of establishing Saudi Arabia as a global business hub characterized by transparency and rule of law. The</w:t>
      </w:r>
      <w:r>
        <w:t xml:space="preserve"> </w:t>
      </w:r>
      <w:r>
        <w:rPr>
          <w:iCs/>
          <w:i/>
        </w:rPr>
        <w:t xml:space="preserve">Accountant</w:t>
      </w:r>
      <w:r>
        <w:t xml:space="preserve">, therefore, acts as an ethical custodian, reinforcing the social contract between businesses, regulators, and society.</w:t>
      </w:r>
    </w:p>
    <w:bookmarkEnd w:id="24"/>
    <w:bookmarkStart w:id="25" w:name="conclusion"/>
    <w:p>
      <w:pPr>
        <w:pStyle w:val="Heading3"/>
      </w:pPr>
      <w:r>
        <w:t xml:space="preserve">Conclusion</w:t>
      </w:r>
    </w:p>
    <w:p>
      <w:pPr>
        <w:pStyle w:val="FirstParagraph"/>
      </w:pPr>
      <w:r>
        <w:t xml:space="preserve">In conclusion, the profession of accounting in</w:t>
      </w:r>
      <w:r>
        <w:t xml:space="preserve"> </w:t>
      </w:r>
      <w:r>
        <w:rPr>
          <w:bCs/>
          <w:b/>
        </w:rPr>
        <w:t xml:space="preserve">Saudi Arabia Jeddah</w:t>
      </w:r>
      <w:r>
        <w:t xml:space="preserve"> </w:t>
      </w:r>
      <w:r>
        <w:t xml:space="preserve">stands at a critical juncture. Driven by Vision 2030's ambitious goals, the region is experiencing unprecedented economic dynamism that demands sophisticated financial management. The modern</w:t>
      </w:r>
      <w:r>
        <w:t xml:space="preserve"> </w:t>
      </w:r>
      <w:r>
        <w:rPr>
          <w:iCs/>
          <w:i/>
        </w:rPr>
        <w:t xml:space="preserve">Accountant</w:t>
      </w:r>
      <w:r>
        <w:t xml:space="preserve"> </w:t>
      </w:r>
      <w:r>
        <w:t xml:space="preserve">has evolved into a multifaceted professional who combines technical expertise in tax and regulatory compliance with strategic foresight, technological proficiency, and unwavering ethical integrity.</w:t>
      </w:r>
    </w:p>
    <w:p>
      <w:pPr>
        <w:pStyle w:val="BodyText"/>
      </w:pPr>
      <w:r>
        <w:t xml:space="preserve">As Jeddah continues to grow as a commercial powerhouse, the contribution of accountants will be instrumental in ensuring sustainable development, attracting foreign investment, and maintaining the Kingdom's competitive edge on the global stage. They are not just recorders of history but architects of financial stability and growth. For any entity operating in this vibrant region, recognizing and leveraging the strategic capabilities of a qualified</w:t>
      </w:r>
      <w:r>
        <w:t xml:space="preserve"> </w:t>
      </w:r>
      <w:r>
        <w:rPr>
          <w:iCs/>
          <w:i/>
        </w:rPr>
        <w:t xml:space="preserve">Accountant</w:t>
      </w:r>
      <w:r>
        <w:t xml:space="preserve"> </w:t>
      </w:r>
      <w:r>
        <w:t xml:space="preserve">is not merely a best practice—it is an imperative for enduring success in the new era of Saudi Arabia.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2026-07-29T16:58:25Z</dcterms:created>
  <dcterms:modified xsi:type="dcterms:W3CDTF">2026-07-29T16:58:25Z</dcterms:modified>
</cp:coreProperties>
</file>

<file path=docProps/custom.xml><?xml version="1.0" encoding="utf-8"?>
<Properties xmlns="http://schemas.openxmlformats.org/officeDocument/2006/custom-properties" xmlns:vt="http://schemas.openxmlformats.org/officeDocument/2006/docPropsVTypes"/>
</file>