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Singapore</w:t>
      </w:r>
    </w:p>
    <w:bookmarkStart w:id="26" w:name="Xf98d6b50333729d7191114c0f67b367b7c4d506"/>
    <w:p>
      <w:pPr>
        <w:pStyle w:val="Heading1"/>
      </w:pPr>
      <w:r>
        <w:t xml:space="preserve">The Strategic Role of the Accountant in Singapore</w:t>
      </w:r>
    </w:p>
    <w:p>
      <w:pPr>
        <w:pStyle w:val="FirstParagraph"/>
      </w:pPr>
      <w:r>
        <w:t xml:space="preserve">In the bustling economic landscape of modern global finance, few jurisdictions command as much respect and scrutiny as Singapore. Renowned for its robust regulatory framework, political stability, and status as a premier financial hub in Asia, Singapore attracts multinational corporations and local enterprises alike. At the heart of this intricate financial ecosystem lies a critical professional figure: the Accountant. The role of an</w:t>
      </w:r>
      <w:r>
        <w:t xml:space="preserve"> </w:t>
      </w:r>
      <w:r>
        <w:rPr>
          <w:bCs/>
          <w:b/>
        </w:rPr>
        <w:t xml:space="preserve">Accountant</w:t>
      </w:r>
      <w:r>
        <w:t xml:space="preserve"> </w:t>
      </w:r>
      <w:r>
        <w:t xml:space="preserve">in</w:t>
      </w:r>
      <w:r>
        <w:t xml:space="preserve"> </w:t>
      </w:r>
      <w:r>
        <w:rPr>
          <w:bCs/>
          <w:b/>
        </w:rPr>
        <w:t xml:space="preserve">Singapore</w:t>
      </w:r>
      <w:r>
        <w:t xml:space="preserve"> </w:t>
      </w:r>
      <w:r>
        <w:t xml:space="preserve">has evolved significantly over the past decade, transitioning from a traditional number-crunching function to a strategic business partner essential for navigating complex tax laws, regulatory compliance, and digital transformation. This essay explores the multifaceted responsibilities of accountants in this dynamic region.</w:t>
      </w:r>
    </w:p>
    <w:bookmarkStart w:id="20" w:name="X67450ad0998256934e5ec08ab85e0729be22590"/>
    <w:p>
      <w:pPr>
        <w:pStyle w:val="Heading2"/>
      </w:pPr>
      <w:r>
        <w:t xml:space="preserve">The Evolution of Professional Standards in Singapore</w:t>
      </w:r>
    </w:p>
    <w:p>
      <w:pPr>
        <w:pStyle w:val="FirstParagraph"/>
      </w:pPr>
      <w:r>
        <w:t xml:space="preserve">To understand the contemporary significance of an accountant in Singapore, one must first appreciate the rigorous standards imposed by local regulatory bodies. The Accounting and Corporate Regulatory Authority (ACRA) serves as the national regulator for accountants and corporate entities in Singapore. For any professional operating within this jurisdiction, adherence to International Financial Reporting Standards (IFRS) is not merely a suggestion but a legal imperative. The complexity of these standards requires accountants to possess deep technical knowledge, ensuring that financial statements accurately reflect the economic reality of businesses.</w:t>
      </w:r>
    </w:p>
    <w:p>
      <w:pPr>
        <w:pStyle w:val="BodyText"/>
      </w:pPr>
      <w:r>
        <w:t xml:space="preserve">Furthermore, the Institute of Singapore Chartered Accountants (ISCA) plays a pivotal role in upholding professional integrity. The presence of such strong institutional frameworks means that an accountant in Singapore is expected to maintain the highest levels of ethical conduct and technical competence. This environment fosters trust among investors and stakeholders, reinforcing Singapore’s reputation as a reliable financial hub.</w:t>
      </w:r>
    </w:p>
    <w:bookmarkEnd w:id="20"/>
    <w:bookmarkStart w:id="21" w:name="navigating-the-complex-tax-landscape"/>
    <w:p>
      <w:pPr>
        <w:pStyle w:val="Heading2"/>
      </w:pPr>
      <w:r>
        <w:t xml:space="preserve">Navigating the Complex Tax Landscape</w:t>
      </w:r>
    </w:p>
    <w:p>
      <w:pPr>
        <w:pStyle w:val="FirstParagraph"/>
      </w:pPr>
      <w:r>
        <w:t xml:space="preserve">Singapore is famous for its low corporate tax rates and attractive incentives designed to draw foreign investment. However, this attractiveness is accompanied by a labyrinthine system of tax regulations, including Goods and Services Tax (GST), income tax concessions, and various sector-specific incentives. Herein lies one of the most critical functions of the modern accountant: strategic tax planning.</w:t>
      </w:r>
    </w:p>
    <w:p>
      <w:pPr>
        <w:pStyle w:val="BodyText"/>
      </w:pPr>
      <w:r>
        <w:t xml:space="preserve">An effective accountant in Singapore does not simply file returns; they analyze business operations to identify opportunities for legal tax optimization. For instance, understanding the nuances of the Development and Expansion Incentive (DEI) or the Global Trader Programme (GTP) requires specialized accounting expertise. By leveraging these incentives, accountants help businesses remain competitive while ensuring full compliance with Inland Revenue Authority of Singapore (IRAS) guidelines. The ability to navigate this landscape efficiently is a key differentiator for successful firms operating in the region.</w:t>
      </w:r>
    </w:p>
    <w:bookmarkEnd w:id="21"/>
    <w:bookmarkStart w:id="22" w:name="X7d4770ba8aa0783694ed6911e9162452a85ad67"/>
    <w:p>
      <w:pPr>
        <w:pStyle w:val="Heading2"/>
      </w:pPr>
      <w:r>
        <w:t xml:space="preserve">Digital Transformation and Technology Integration</w:t>
      </w:r>
    </w:p>
    <w:p>
      <w:pPr>
        <w:pStyle w:val="FirstParagraph"/>
      </w:pPr>
      <w:r>
        <w:t xml:space="preserve">The fourth industrial revolution has profoundly impacted the accounting profession in Singapore. With initiatives like "Smart Nation," there is a strong push toward digitalization across all sectors, including finance. Accountants are now expected to be proficient in cloud-based accounting software, data analytics tools, and artificial intelligence applications.</w:t>
      </w:r>
    </w:p>
    <w:p>
      <w:pPr>
        <w:pStyle w:val="BodyText"/>
      </w:pPr>
      <w:r>
        <w:t xml:space="preserve">In this technological era, the role of the accountant has shifted from manual data entry to data interpretation. By utilizing advanced analytics, accountants can provide real-time insights into cash flow trends, cost structures, and profitability drivers. This shift allows them to serve as strategic advisors rather than just historical record-keepers. For businesses in Singapore looking to scale rapidly, the ability of their accounting team to harness technology for predictive modeling is invaluable.</w:t>
      </w:r>
    </w:p>
    <w:bookmarkEnd w:id="22"/>
    <w:bookmarkStart w:id="23" w:name="compliance-and-risk-management"/>
    <w:p>
      <w:pPr>
        <w:pStyle w:val="Heading2"/>
      </w:pPr>
      <w:r>
        <w:t xml:space="preserve">Compliance and Risk Management</w:t>
      </w:r>
    </w:p>
    <w:p>
      <w:pPr>
        <w:pStyle w:val="FirstParagraph"/>
      </w:pPr>
      <w:r>
        <w:t xml:space="preserve">Beyond taxation and technology, accountants are the first line of defense against financial misconduct. Singapore has strict anti-money laundering (AML) and counter-financing of terrorism (CFT) regulations. Accountants play a vital role in implementing robust internal controls to detect anomalies and prevent fraud.</w:t>
      </w:r>
    </w:p>
    <w:p>
      <w:pPr>
        <w:pStyle w:val="BodyText"/>
      </w:pPr>
      <w:r>
        <w:t xml:space="preserve">In recent years, regulatory bodies have intensified their focus on corporate governance failures. Consequently, accountants must stay abreast of changing legislation regarding company law, insolvency, and reporting requirements. Their vigilance ensures that organizations not only avoid hefty penalties but also maintain a clean reputation in the market. This aspect of risk management is particularly crucial for Singapore-based firms dealing with international transactions, where cross-border compliance adds another layer of complexity.</w:t>
      </w:r>
    </w:p>
    <w:bookmarkEnd w:id="23"/>
    <w:bookmarkStart w:id="24" w:name="the-strategic-business-partner"/>
    <w:p>
      <w:pPr>
        <w:pStyle w:val="Heading2"/>
      </w:pPr>
      <w:r>
        <w:t xml:space="preserve">The Strategic Business Partner</w:t>
      </w:r>
    </w:p>
    <w:p>
      <w:pPr>
        <w:pStyle w:val="FirstParagraph"/>
      </w:pPr>
      <w:r>
        <w:t xml:space="preserve">Ultimately, the modern accountant in Singapore has transcended the traditional boundaries of finance to become a strategic business partner. Executive management relies on accounting professionals for budgeting, forecasting, and long-term planning. In a competitive market like Singapore, where margins can be tight and operational costs are high, strategic financial advice is essential for sustainability.</w:t>
      </w:r>
    </w:p>
    <w:p>
      <w:pPr>
        <w:pStyle w:val="BodyText"/>
      </w:pPr>
      <w:r>
        <w:t xml:space="preserve">Accountants provide the data-driven narratives that guide decision-making. Whether it is evaluating the feasibility of expanding into new markets within Southeast Asia or assessing the financial impact of mergers and acquisitions, their insights are indispensable. By aligning financial goals with broader corporate strategies, accountants contribute directly to value creation and organizational growth.</w:t>
      </w:r>
    </w:p>
    <w:bookmarkEnd w:id="24"/>
    <w:bookmarkStart w:id="25" w:name="conclusion"/>
    <w:p>
      <w:pPr>
        <w:pStyle w:val="Heading2"/>
      </w:pPr>
      <w:r>
        <w:t xml:space="preserve">Conclusion</w:t>
      </w:r>
    </w:p>
    <w:p>
      <w:pPr>
        <w:pStyle w:val="FirstParagraph"/>
      </w:pPr>
      <w:r>
        <w:t xml:space="preserve">In conclusion, the role of the accountant in Singapore is dynamic, complex, and increasingly strategic. From ensuring compliance with rigorous international standards to navigating intricate tax incentives and embracing digital innovation, these professionals are integral to the economic vitality of the nation. As Singapore continues to solidify its position as a leading global financial hub, the demand for skilled accountants who can bridge technical expertise with strategic insight will only grow. For any business operating in this vibrant ecosystem, partnering with competent accounting professionals is not just a regulatory requirement but a competitive advantage.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Singapore</dc:title>
  <dc:creator/>
  <dc:language>en</dc:language>
  <cp:keywords/>
  <dcterms:created xsi:type="dcterms:W3CDTF">2026-07-29T10:36:18Z</dcterms:created>
  <dcterms:modified xsi:type="dcterms:W3CDTF">2026-07-29T10:36:18Z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