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Spain</w:t>
      </w:r>
      <w:r>
        <w:t xml:space="preserve"> </w:t>
      </w:r>
      <w:r>
        <w:t xml:space="preserve">Madrid</w:t>
      </w:r>
    </w:p>
    <w:bookmarkStart w:id="25" w:name="X84272b68622038efd0618d6f2179b6961834456"/>
    <w:p>
      <w:pPr>
        <w:pStyle w:val="Heading1"/>
      </w:pPr>
      <w:r>
        <w:t xml:space="preserve">The Strategic Role of the Accountant in Spain Madrid</w:t>
      </w:r>
    </w:p>
    <w:p>
      <w:pPr>
        <w:pStyle w:val="FirstParagraph"/>
      </w:pPr>
      <w:r>
        <w:t xml:space="preserve">In the vibrant and dynamic economic landscape of Europe, few cities rival the bustling commercial energy of Spain Madrid. As the capital and largest city of Spain, Madrid serves as a critical hub for finance, business services, and international trade. Within this complex ecosystem, the role of an accountant transcends simple bookkeeping; it evolves into a strategic necessity for survival and growth. This essay explores the multifaceted importance of the</w:t>
      </w:r>
      <w:r>
        <w:t xml:space="preserve"> </w:t>
      </w:r>
      <w:r>
        <w:rPr>
          <w:bCs/>
          <w:b/>
        </w:rPr>
        <w:t xml:space="preserve">accountant</w:t>
      </w:r>
      <w:r>
        <w:t xml:space="preserve"> </w:t>
      </w:r>
      <w:r>
        <w:t xml:space="preserve">within the specific context of</w:t>
      </w:r>
      <w:r>
        <w:t xml:space="preserve"> </w:t>
      </w:r>
      <w:r>
        <w:rPr>
          <w:bCs/>
          <w:b/>
        </w:rPr>
        <w:t xml:space="preserve">Spain Madrid</w:t>
      </w:r>
      <w:r>
        <w:t xml:space="preserve">, examining how local regulations, tax complexities, and economic pressures shape their professional duties.</w:t>
      </w:r>
    </w:p>
    <w:bookmarkStart w:id="20" w:name="the-complexity-of-spanish-fiscal-law"/>
    <w:p>
      <w:pPr>
        <w:pStyle w:val="Heading2"/>
      </w:pPr>
      <w:r>
        <w:t xml:space="preserve">The Complexity of Spanish Fiscal Law</w:t>
      </w:r>
    </w:p>
    <w:p>
      <w:pPr>
        <w:pStyle w:val="FirstParagraph"/>
      </w:pPr>
      <w:r>
        <w:t xml:space="preserve">To understand the value proposition of an accountant in this region, one must first appreciate the intricacy of the fiscal framework. The tax system in Spain is notoriously complex, characterized by a high volume of regulations that change frequently. For businesses and individuals operating in</w:t>
      </w:r>
      <w:r>
        <w:t xml:space="preserve"> </w:t>
      </w:r>
      <w:r>
        <w:rPr>
          <w:bCs/>
          <w:b/>
        </w:rPr>
        <w:t xml:space="preserve">Spain Madrid</w:t>
      </w:r>
      <w:r>
        <w:t xml:space="preserve">, navigating this labyrinth requires specialized expertise. An accountant is not merely a recorder of transactions but a navigator through these legal waters.</w:t>
      </w:r>
    </w:p>
    <w:p>
      <w:pPr>
        <w:pStyle w:val="BodyText"/>
      </w:pPr>
      <w:r>
        <w:t xml:space="preserve">The primary responsibility involves compliance with the "Agencia Tributaria," the Spanish State Tax Agency. However, unlike other regions in Europe, Spain has a dual taxation structure involving both state taxes and autonomous community taxes. While Madrid is an autonomous community, its tax policies are distinct and often more business-friendly than others in the country, yet still rigorous. An accountant must ensure that clients adhere to both national laws specific to income tax (IRPE or Corporate Tax) and local municipal levies unique to the city of</w:t>
      </w:r>
      <w:r>
        <w:t xml:space="preserve"> </w:t>
      </w:r>
      <w:r>
        <w:rPr>
          <w:bCs/>
          <w:b/>
        </w:rPr>
        <w:t xml:space="preserve">Spain Madrid</w:t>
      </w:r>
      <w:r>
        <w:t xml:space="preserve">, such as the IBI (Property Tax) or activity taxes for commercial enterprises.</w:t>
      </w:r>
    </w:p>
    <w:bookmarkEnd w:id="20"/>
    <w:bookmarkStart w:id="21" w:name="vat-management-and-invoicing-regulations"/>
    <w:p>
      <w:pPr>
        <w:pStyle w:val="Heading2"/>
      </w:pPr>
      <w:r>
        <w:t xml:space="preserve">VAT Management and Invoicing Regulations</w:t>
      </w:r>
    </w:p>
    <w:p>
      <w:pPr>
        <w:pStyle w:val="FirstParagraph"/>
      </w:pPr>
      <w:r>
        <w:t xml:space="preserve">A significant portion of an accountant’s daily workflow in this region revolves around Value Added Tax (IVA). The administration of VAT in Spain is strict, with mandatory electronic invoicing systems being increasingly enforced. For companies based in</w:t>
      </w:r>
      <w:r>
        <w:t xml:space="preserve"> </w:t>
      </w:r>
      <w:r>
        <w:rPr>
          <w:bCs/>
          <w:b/>
        </w:rPr>
        <w:t xml:space="preserve">Spain Madrid</w:t>
      </w:r>
      <w:r>
        <w:t xml:space="preserve">, the accountant plays a pivotal role in implementing and managing these digital tools. They must ensure that all invoices are generated correctly, reported accurately through the VIES system for intra-community operations, and reconciled monthly.</w:t>
      </w:r>
    </w:p>
    <w:p>
      <w:pPr>
        <w:pStyle w:val="BodyText"/>
      </w:pPr>
      <w:r>
        <w:t xml:space="preserve">Mistakes in VAT reporting can lead to severe penalties from tax authorities. Therefore, the accountant acts as a safeguard against financial risk. In a city like Madrid, where turnover rates for businesses are high due to its status as a startup hub and tourist destination, the volume of transactions is immense. The precision required by an accountant ensures that cash flow remains healthy and that the business avoids unexpected liabilities from tax audits.</w:t>
      </w:r>
    </w:p>
    <w:bookmarkEnd w:id="21"/>
    <w:bookmarkStart w:id="22" w:name="the-impact-on-strategic-decision-making"/>
    <w:p>
      <w:pPr>
        <w:pStyle w:val="Heading2"/>
      </w:pPr>
      <w:r>
        <w:t xml:space="preserve">The Impact on Strategic Decision-Making</w:t>
      </w:r>
    </w:p>
    <w:p>
      <w:pPr>
        <w:pStyle w:val="FirstParagraph"/>
      </w:pPr>
      <w:r>
        <w:t xml:space="preserve">Beyond compliance, modern accountants in</w:t>
      </w:r>
      <w:r>
        <w:t xml:space="preserve"> </w:t>
      </w:r>
      <w:r>
        <w:rPr>
          <w:bCs/>
          <w:b/>
        </w:rPr>
        <w:t xml:space="preserve">Spain Madrid</w:t>
      </w:r>
      <w:r>
        <w:t xml:space="preserve"> </w:t>
      </w:r>
      <w:r>
        <w:t xml:space="preserve">serve as strategic advisors. The competitive nature of the Madrid market means that businesses cannot afford to operate blindly regarding their financial health. Accountants provide the data analytics necessary for informed decision-making. They help business owners understand profitability margins, optimize costs, and plan for future expansions.</w:t>
      </w:r>
    </w:p>
    <w:p>
      <w:pPr>
        <w:pStyle w:val="BodyText"/>
      </w:pPr>
      <w:r>
        <w:t xml:space="preserve">For instance, when a company in</w:t>
      </w:r>
      <w:r>
        <w:t xml:space="preserve"> </w:t>
      </w:r>
      <w:r>
        <w:rPr>
          <w:bCs/>
          <w:b/>
        </w:rPr>
        <w:t xml:space="preserve">Spain Madrid</w:t>
      </w:r>
      <w:r>
        <w:t xml:space="preserve"> </w:t>
      </w:r>
      <w:r>
        <w:t xml:space="preserve">considers opening a new branch or launching a product line, the accountant models the financial implications. They assess the impact of labor costs, which are among the highest in Europe due to social security contributions. By projecting these costs accurately, an accountant helps leadership determine pricing strategies and investment timelines that ensure long-term sustainability.</w:t>
      </w:r>
    </w:p>
    <w:bookmarkEnd w:id="22"/>
    <w:bookmarkStart w:id="23" w:name="Xbd66ecd66c033893a90a34dd50bfee3e54189c2"/>
    <w:p>
      <w:pPr>
        <w:pStyle w:val="Heading2"/>
      </w:pPr>
      <w:r>
        <w:t xml:space="preserve">Adapting to Economic Shifts and Globalization</w:t>
      </w:r>
    </w:p>
    <w:p>
      <w:pPr>
        <w:pStyle w:val="FirstParagraph"/>
      </w:pPr>
      <w:r>
        <w:rPr>
          <w:bCs/>
          <w:b/>
        </w:rPr>
        <w:t xml:space="preserve">Spain Madrid</w:t>
      </w:r>
      <w:r>
        <w:t xml:space="preserve"> </w:t>
      </w:r>
      <w:r>
        <w:t xml:space="preserve">is not just a local market; it is a gateway to Latin America and the broader European Union. Many multinational corporations establish their Iberian headquarters here. Consequently, accountants in this city must possess international accounting standards knowledge (IFRS) alongside local GAAP proficiency. They bridge the gap between global corporate requirements and local Spanish legalities.</w:t>
      </w:r>
    </w:p>
    <w:p>
      <w:pPr>
        <w:pStyle w:val="BodyText"/>
      </w:pPr>
      <w:r>
        <w:t xml:space="preserve">Furthermore, economic volatility affects all regions, including Madrid. During periods of inflation or recession, an accountant’s role shifts toward crisis management. They assist in restructuring debts, applying for government stimulus grants available to Spanish businesses, and implementing austerity measures without compromising core operations. This adaptability makes the accountant indispensable during uncertain times.</w:t>
      </w:r>
    </w:p>
    <w:bookmarkEnd w:id="23"/>
    <w:bookmarkStart w:id="24" w:name="conclusion"/>
    <w:p>
      <w:pPr>
        <w:pStyle w:val="Heading2"/>
      </w:pPr>
      <w:r>
        <w:t xml:space="preserve">Conclusion</w:t>
      </w:r>
    </w:p>
    <w:p>
      <w:pPr>
        <w:pStyle w:val="FirstParagraph"/>
      </w:pPr>
      <w:r>
        <w:t xml:space="preserve">In conclusion, the profession of an accountant in</w:t>
      </w:r>
      <w:r>
        <w:t xml:space="preserve"> </w:t>
      </w:r>
      <w:r>
        <w:rPr>
          <w:bCs/>
          <w:b/>
        </w:rPr>
        <w:t xml:space="preserve">Spain Madrid</w:t>
      </w:r>
      <w:r>
        <w:t xml:space="preserve"> </w:t>
      </w:r>
      <w:r>
        <w:t xml:space="preserve">is far more than a administrative function; it is a cornerstone of economic stability and business intelligence. The interplay between strict fiscal regulations, the unique tax structures of the Spanish autonomous communities, and the dynamic commercial environment of Madrid creates a demanding professional landscape.</w:t>
      </w:r>
    </w:p>
    <w:p>
      <w:pPr>
        <w:pStyle w:val="BodyText"/>
      </w:pPr>
      <w:r>
        <w:t xml:space="preserve">The accountant serves as the guardian of compliance, ensuring that businesses in</w:t>
      </w:r>
      <w:r>
        <w:t xml:space="preserve"> </w:t>
      </w:r>
      <w:r>
        <w:rPr>
          <w:bCs/>
          <w:b/>
        </w:rPr>
        <w:t xml:space="preserve">Spain Madrid</w:t>
      </w:r>
      <w:r>
        <w:t xml:space="preserve"> </w:t>
      </w:r>
      <w:r>
        <w:t xml:space="preserve">remain within legal bounds while avoiding costly penalties. Simultaneously, they act as strategic partners, providing insights that drive growth and efficiency. As the city continues to evolve as a financial center in Southern Europe, the demand for skilled accountants who can navigate these complexities will only intensify. Thus, engaging with a competent accountant is not an optional expense but a critical investment for any entity aiming to thrive in the heart of</w:t>
      </w:r>
      <w:r>
        <w:t xml:space="preserve"> </w:t>
      </w:r>
      <w:r>
        <w:rPr>
          <w:bCs/>
          <w:b/>
        </w:rPr>
        <w:t xml:space="preserve">Spain Madrid</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Spain Madrid</dc:title>
  <dc:creator/>
  <dc:language>en</dc:language>
  <cp:keywords/>
  <dcterms:created xsi:type="dcterms:W3CDTF">2026-07-29T11:16:46Z</dcterms:created>
  <dcterms:modified xsi:type="dcterms:W3CDTF">2026-07-29T11:16:46Z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