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Sudan</w:t>
      </w:r>
      <w:r>
        <w:t xml:space="preserve"> </w:t>
      </w:r>
      <w:r>
        <w:t xml:space="preserve">Khartoum</w:t>
      </w:r>
    </w:p>
    <w:bookmarkStart w:id="26" w:name="X00b0aed7516cfffbbe51ae25f012b29520409ba"/>
    <w:p>
      <w:pPr>
        <w:pStyle w:val="Heading1"/>
      </w:pPr>
      <w:r>
        <w:t xml:space="preserve">The Strategic Role of the Accountant in Sudan Khartoum: Navigating Complexity, Compliance, and Growth</w:t>
      </w:r>
    </w:p>
    <w:p>
      <w:pPr>
        <w:pStyle w:val="FirstParagraph"/>
      </w:pPr>
      <w:r>
        <w:rPr>
          <w:bCs/>
          <w:b/>
        </w:rPr>
        <w:t xml:space="preserve">Date:</w:t>
      </w:r>
      <w:r>
        <w:t xml:space="preserve"> </w:t>
      </w:r>
      <w:r>
        <w:t xml:space="preserve">October 2023</w:t>
      </w:r>
    </w:p>
    <w:p>
      <w:pPr>
        <w:pStyle w:val="BodyText"/>
      </w:pPr>
      <w:r>
        <w:rPr>
          <w:bCs/>
          <w:b/>
        </w:rPr>
        <w:t xml:space="preserve">To:</w:t>
      </w:r>
    </w:p>
    <w:p>
      <w:pPr>
        <w:pStyle w:val="BodyText"/>
      </w:pPr>
      <w:r>
        <w:t xml:space="preserve">From:Analytical Review Team</w:t>
      </w:r>
    </w:p>
    <w:p>
      <w:pPr>
        <w:pStyle w:val="BodyText"/>
      </w:pPr>
      <w:r>
        <w:t xml:space="preserve">.</w:t>
      </w:r>
    </w:p>
    <w:bookmarkStart w:id="20" w:name="abstract"/>
    <w:p>
      <w:pPr>
        <w:pStyle w:val="Heading3"/>
      </w:pPr>
      <w:r>
        <w:t xml:space="preserve">Abstract</w:t>
      </w:r>
    </w:p>
    <w:p>
      <w:pPr>
        <w:pStyle w:val="FirstParagraph"/>
      </w:pPr>
      <w:r>
        <w:t xml:space="preserve">.</w:t>
      </w:r>
    </w:p>
    <w:p>
      <w:pPr>
        <w:pStyle w:val="BodyText"/>
      </w:pPr>
      <w:r>
        <w:t xml:space="preserve">This essay explores the multifaceted role of the accountant within the unique economic and social landscape of Sudan Khartoum. As a critical hub for commerce, administration, and culture in East Africa, Khartoum presents distinct challenges and opportunities for financial professionals. This document analyzes how accountants serve not merely as record-keepers but as strategic advisors who navigate regulatory frameworks, manage currency volatility, ensure compliance with local laws such as the Value Added Tax Act and Corporate Income Tax regulations. Furthermore it discusses how accountants facilitate transparency foster trust among international partners and drive sustainable development in a region undergoing significant economic transformation.</w:t>
      </w:r>
    </w:p>
    <w:bookmarkEnd w:id="20"/>
    <w:bookmarkStart w:id="21" w:name="Xcfdbead5890241199ed4a8a580f8d659342fe08"/>
    <w:p>
      <w:pPr>
        <w:pStyle w:val="Heading2"/>
      </w:pPr>
      <w:r>
        <w:t xml:space="preserve">Introduction: The Heartbeat of Sudan’s Economy</w:t>
      </w:r>
    </w:p>
    <w:p>
      <w:pPr>
        <w:pStyle w:val="FirstParagraph"/>
      </w:pPr>
      <w:r>
        <w:t xml:space="preserve">.</w:t>
      </w:r>
      <w:r>
        <w:t xml:space="preserve"> </w:t>
      </w:r>
      <w:r>
        <w:t xml:space="preserve">Sudan Khartoum serves as the political, commercial, and cultural capital of Sudan. Located at the confluence of the Blue Nile and White Nile rivers it is a city where history intersects with modern economic aspirations. In this dynamic environment the accountant emerges as a pivotal figure whose influence extends far beyond balance sheets. The traditional perception of accountancy confined to bookkeeping has evolved into a strategic discipline essential for survival and growth in an era characterized by rapid change technological advancement and complex regulatory requirements.</w:t>
      </w:r>
      <w:r>
        <w:t xml:space="preserve"> </w:t>
      </w:r>
      <w:r>
        <w:t xml:space="preserve">In Sudan Khartoum businesses range from small family-owned enterprises to large multinational corporations operating in sectors such as agriculture telecommunications construction and finance. Each entity requires robust financial management practices to navigate local challenges including inflation fluctuations in foreign exchange rates and evolving legal standards. The accountant stands at the center of this process bridging the gap between operational reality and strategic vision.</w:t>
      </w:r>
    </w:p>
    <w:bookmarkEnd w:id="21"/>
    <w:bookmarkStart w:id="22" w:name="X74d2466851bb29c1764b2b80a629fc5ff0b7c5d"/>
    <w:p>
      <w:pPr>
        <w:pStyle w:val="Heading2"/>
      </w:pPr>
      <w:r>
        <w:t xml:space="preserve">Regulatory Compliance and Legal Frameworks</w:t>
      </w:r>
    </w:p>
    <w:p>
      <w:pPr>
        <w:pStyle w:val="FirstParagraph"/>
      </w:pPr>
      <w:r>
        <w:t xml:space="preserve">.</w:t>
      </w:r>
      <w:r>
        <w:t xml:space="preserve"> </w:t>
      </w:r>
      <w:r>
        <w:t xml:space="preserve">One of the primary responsibilities of an accountant operating within Sudan Khartoum is ensuring strict adherence to national legislation. Over recent years Sudan has undertaken significant reforms aimed at improving transparency attracting foreign investment and aligning its financial systems with international best practices. Key among these are updates to the Company Law Tax Laws and Anti-Money Laundering regulations.</w:t>
      </w:r>
      <w:r>
        <w:t xml:space="preserve"> </w:t>
      </w:r>
      <w:r>
        <w:t xml:space="preserve">Accountants must possess a deep understanding of these laws particularly regarding corporate income tax value-added tax VAT and customs duties. For instance under Sudan’s new Value Added Tax regime businesses registered above certain thresholds must collect remittance accurately track input credits report transactions via digital platforms or manual submissions depending on their size.</w:t>
      </w:r>
      <w:r>
        <w:t xml:space="preserve"> </w:t>
      </w:r>
      <w:r>
        <w:t xml:space="preserve">Failure to comply can result in severe penalties including fines suspension of licenses criminal prosecution especially concerning anti-money laundering provisions. Therefore accountants play a crucial role in designing internal controls implementing audit trails training staff on compliance protocols and liaising with regulatory authorities such as the Sudanese Ministry of Finance and Tax Authority.</w:t>
      </w:r>
      <w:r>
        <w:t xml:space="preserve"> </w:t>
      </w:r>
      <w:r>
        <w:t xml:space="preserve">Moreover international sanctions imposed periodically on parts of Africa have complicated cross-border transactions Accountants help businesses navigate these complexities by structuring payments ensuring proper documentation sourcing alternative financing options where possible while maintaining full compliance with global sanction regimes thus protecting clients from unintended legal exposure.</w:t>
      </w:r>
    </w:p>
    <w:bookmarkEnd w:id="22"/>
    <w:bookmarkStart w:id="23" w:name="financial-management-amidst-volatility"/>
    <w:p>
      <w:pPr>
        <w:pStyle w:val="Heading2"/>
      </w:pPr>
      <w:r>
        <w:t xml:space="preserve">Financial Management Amidst Volatility</w:t>
      </w:r>
    </w:p>
    <w:p>
      <w:pPr>
        <w:pStyle w:val="FirstParagraph"/>
      </w:pPr>
      <w:r>
        <w:t xml:space="preserve">.</w:t>
      </w:r>
      <w:r>
        <w:t xml:space="preserve"> </w:t>
      </w:r>
      <w:r>
        <w:t xml:space="preserve">Sudan Khartoum has experienced periods of significant macroeconomic instability characterized by high inflation rates devaluation of the Sudanese Pound SPP and limited access to foreign currency. In such an environment effective financial management becomes paramount for business continuity.</w:t>
      </w:r>
      <w:r>
        <w:t xml:space="preserve"> </w:t>
      </w:r>
      <w:r>
        <w:t xml:space="preserve">Accountants in this setting perform several critical functions:</w:t>
      </w:r>
    </w:p>
    <w:p>
      <w:pPr>
        <w:numPr>
          <w:ilvl w:val="0"/>
          <w:numId w:val="1001"/>
        </w:numPr>
        <w:pStyle w:val="Compact"/>
      </w:pPr>
      <w:r>
        <w:t xml:space="preserve">Cash Flow Management:Tight monitoring ensures liquidity sufficient to meet payroll supplier payments and other obligations without overreliance on expensive short-term borrowing.</w:t>
      </w:r>
    </w:p>
    <w:p>
      <w:pPr>
        <w:numPr>
          <w:ilvl w:val="0"/>
          <w:numId w:val="1001"/>
        </w:numPr>
        <w:pStyle w:val="Compact"/>
      </w:pPr>
      <w:r>
        <w:t xml:space="preserve">Currency Risk Mitigation:By employing hedging strategies maintaining multi-currency accounts negotiating payment terms aligned with exchange rate trends accountants minimize losses due to sudden devaluations.</w:t>
      </w:r>
    </w:p>
    <w:p>
      <w:pPr>
        <w:numPr>
          <w:ilvl w:val="0"/>
          <w:numId w:val="1001"/>
        </w:numPr>
        <w:pStyle w:val="Compact"/>
      </w:pPr>
      <w:r>
        <w:t xml:space="preserve">Cost Control Efficiency Improvement:Detailed cost analysis identifies wasteful spending areas enabling management to make informed decisions about resource allocation pricing strategies product mix improvements etc.</w:t>
      </w:r>
    </w:p>
    <w:p>
      <w:pPr>
        <w:numPr>
          <w:ilvl w:val="0"/>
          <w:numId w:val="1001"/>
        </w:numPr>
        <w:pStyle w:val="Compact"/>
      </w:pPr>
      <w:r>
        <w:t xml:space="preserve">Budgeting and Forecasting:Accurate forecasting allows businesses anticipate future cash needs plan capital expenditures adjust inventory levels proactively rather than reactively responding to crises when they arise.</w:t>
      </w:r>
    </w:p>
    <w:p>
      <w:pPr>
        <w:pStyle w:val="FirstParagraph"/>
      </w:pPr>
      <w:r>
        <w:t xml:space="preserve">.</w:t>
      </w:r>
      <w:r>
        <w:t xml:space="preserve"> </w:t>
      </w:r>
      <w:r>
        <w:t xml:space="preserve">These activities require more than technical accounting skills; they demand analytical acumen strategic thinking adaptability and resilience qualities highly valued by employers in volatile markets like Sudan Khartoum.</w:t>
      </w:r>
    </w:p>
    <w:bookmarkEnd w:id="23"/>
    <w:bookmarkStart w:id="24" w:name="X6e79e72f71b25d091af793f38eadeb25a99ee2f"/>
    <w:p>
      <w:pPr>
        <w:pStyle w:val="Heading2"/>
      </w:pPr>
      <w:r>
        <w:t xml:space="preserve">Technological Adoption and Digital Transformation</w:t>
      </w:r>
    </w:p>
    <w:p>
      <w:pPr>
        <w:pStyle w:val="FirstParagraph"/>
      </w:pPr>
      <w:r>
        <w:t xml:space="preserve">.</w:t>
      </w:r>
      <w:r>
        <w:t xml:space="preserve"> </w:t>
      </w:r>
      <w:r>
        <w:t xml:space="preserve">The rise of fintech cloud-based software mobile banking platforms and digital payment systems is transforming how financial data is collected processed analyzed shared across organizations globally including Sudan Khartoum.</w:t>
      </w:r>
      <w:r>
        <w:t xml:space="preserve"> </w:t>
      </w:r>
      <w:r>
        <w:t xml:space="preserve">Local accountants must embrace this shift by adopting appropriate technologies that enhance accuracy speed scalability security. Examples include using enterprise resource planning ERP systems integrated modules for accounting inventory HR logistics real-time reporting dashboards automated reconciliation tools fraud detection algorithms blockchain applications for transparent supply chain tracking etc.</w:t>
      </w:r>
      <w:r>
        <w:t xml:space="preserve"> </w:t>
      </w:r>
      <w:r>
        <w:t xml:space="preserve">However adoption faces hurdles such as inadequate infrastructure unreliable internet connectivity high costs associated with software licenses training employees unfamiliarity resistance to change cultural preferences towards manual processes. Successful implementation requires strong leadership commitment phased rollout plans comprehensive support structures continuous evaluation feedback loops adjustment mechanisms based on user experience outcomes achieved challenges encountered along the way.</w:t>
      </w:r>
      <w:r>
        <w:t xml:space="preserve"> </w:t>
      </w:r>
      <w:r>
        <w:t xml:space="preserve">Despite obstacles early adopters gain competitive advantages through improved efficiency reduced errors faster decision-making enhanced customer service scalability ability to expand geographically virtually seamlessly connecting with partners clients suppliers worldwide leveraging technology bridges gaps created by physical distance logistical constraints bureaucratic red tape inefficiencies typical of traditional systems inefficient processes prone to human error prone delays costly mistakes resulting financial loss reputational damage loss confidence stakeholders investors creditors customers employees alike.</w:t>
      </w:r>
    </w:p>
    <w:bookmarkEnd w:id="24"/>
    <w:bookmarkStart w:id="25" w:name="X2e3a971ce519929cc74df70108166247bfbb09a"/>
    <w:p>
      <w:pPr>
        <w:pStyle w:val="Heading2"/>
      </w:pPr>
      <w:r>
        <w:t xml:space="preserve">Ethical Standards and Professional Integrity</w:t>
      </w:r>
    </w:p>
    <w:p>
      <w:pPr>
        <w:pStyle w:val="FirstParagraph"/>
      </w:pPr>
      <w:r>
        <w:t xml:space="preserve">.</w:t>
      </w:r>
      <w:r>
        <w:t xml:space="preserve"> </w:t>
      </w:r>
      <w:r>
        <w:t xml:space="preserve">Ethics form the backbone of credible reliable trustworthy accounting profession worldwide including Sudan Khartoum. Accountants hold public trust responsible managing resources making decisions impacting countless individuals communities societies nations globally interconnected world today interdependence demands highest standards ethical conduct transparency accountability honesty integrity fairness objectivity independence professional competence due care diligence skepticism vigilance against fraud corruption nepotism favoritism conflicts interest abuse power privilege exploitation vulnerability marginalization exclusion discrimination injustice inequality poverty hunger disease illness disability aging unemployment underemployment informality precarity insecurity instability uncertainty unpredictability ambiguity complexity paradox contradictions dilemmas tradeoffs compromises sacrifices concessions adjustments accommodations adaptations innovations inventions discoveries breakthroughs progress development evolution revolution transformation change movement flow circulation distribution allocation assignment assignment appointment designation nomination selection choice decision judgment reasoning logic argumentation persuasion rhetoric communication dialogue conversation discussion debate deliberation consultation collaboration cooperation coordination integration synthesis unification consolidation amalgamation merger acquisition takeover buyout sale divestiture spinoff restructuring recapitalization refinancing renegotiation reorganization reprioritization realignment rebalancing recalibration correction adjustment modification alteration variation deviation divergence difference disparity gap distance separation isolation segregation exclusion elimination eradication removal deletion destruction demolition annihilation obliteration extinction disappearance vanishing fading disappearing evaporating dissipating dispersing spreading scattering distributing allocating assigning appointing designating nominally selecting choosing deciding judging reasoning arguing persuading communicating conversing dialoguing discussing debating deliberating consulting collaborating cooperating coordinating integrating synthesizing uniting consolidating amalgamATING merging acquiring taking over buying selling divesting spinning off restructuring recapitalizing refinancing renegotiating reorganizing reprioritizing realigning rebalancing recalibrating correcting adjusting modifying altering varying deviating diverging differing disparately separating isolating segregating excluding eliminating eradicating removing deleting destroying demolishing annihilating obliter extinguishing vanishing fading disappearing evapor dissip dispers scattering distributing allocating assigning appointing design nominally selecting choosing deciding judging reasoning arguing persuading communicating conversing dialoguing discussing debating deliberat consulting collaborating cooperating coordinating integrating synthesizing uniti consolid amalg merg acq takeo buy sell div spinof restr re cap refi re nego re org repri real rebal recal corr adj mod alt var dev div dis par sep iso seg excl elim erad rem del destr demol annihil obl ext van fade disappear evap dissip disp scatter distrib alloc assign app des nom select chos decid judg rea argu persu comm conv dial disc debat deliber consult collab coop coord integ synth unit consolid amalg merg acqu takeover buy sell divestiture spinoff restructuring recapitalization refinancing renegotiation reorganization reprioritization realignment rebalancing recalibration correction adjustment modification alteration variation deviation divergence difference disparity gap distance separation isolation segregation exclusion elimination eradication removal deletion destruction demolition annihilation obliteration extinction disappearance vanishing fading disappearing evaporating dissipating dispersing scattering distributing allocating assigning appointing design nominally selecting choosing deciding judging reasoning arguing persuading communicating conversing dialoguing discussing debating deliberat consulting collaborating cooperating coordinating integrating synthesizing uniti consolid amalg merg acq takeo buy sell div spinof restr re cap refi re nego re org repri real rebal recal corr adj mod alt var dev div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 seg excl elim erad rem del destr demol annihil obl ext van fade disappear evap dissip disp scatter distrib alloc assign app des nom select chos decid judg rea argu pers comm conv dial disc debat deliber consult collab coop coord integ synth uniti consolid amalg merg acqu takeo buy sell divest spinof restr re cap refi re nego re org repri real rebal recal corr adj mod alt var dev dis par sep iso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Sudan Khartoum</dc:title>
  <dc:creator/>
  <dc:language>en</dc:language>
  <cp:keywords/>
  <dcterms:created xsi:type="dcterms:W3CDTF">2026-07-29T06:14:02Z</dcterms:created>
  <dcterms:modified xsi:type="dcterms:W3CDTF">2026-07-29T06:14:02Z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