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Thailand</w:t>
      </w:r>
      <w:r>
        <w:t xml:space="preserve"> </w:t>
      </w:r>
      <w:r>
        <w:t xml:space="preserve">Bangkok</w:t>
      </w:r>
    </w:p>
    <w:bookmarkStart w:id="25" w:name="X938417c940a82a3e92f0b753f3fa72cdbd6efbb"/>
    <w:p>
      <w:pPr>
        <w:pStyle w:val="Heading1"/>
      </w:pPr>
      <w:r>
        <w:t xml:space="preserve">The Strategic Role of the Accountant in Thailand Bangkok</w:t>
      </w:r>
    </w:p>
    <w:p>
      <w:pPr>
        <w:pStyle w:val="FirstParagraph"/>
      </w:pPr>
      <w:r>
        <w:t xml:space="preserve">In the heart of Southeast Asia, where ancient temples stand alongside soaring skyscrapers, lies a city that pulses with economic vitality and cultural richness. This is Thailand Bangkok, a metropolis that serves as the commercial engine of Thailand. Within this dynamic landscape, one profession stands as the backbone of financial stability and growth: The Accountant. As the global economy becomes increasingly interconnected, the role of an accountant in such a bustling hub has evolved far beyond simple bookkeeping. It has transformed into a strategic function critical for businesses navigating the complexities of local regulations, international trade, and digital transformation.</w:t>
      </w:r>
    </w:p>
    <w:bookmarkStart w:id="20" w:name="the-economic-context-of-thailand-bangkok"/>
    <w:p>
      <w:pPr>
        <w:pStyle w:val="Heading2"/>
      </w:pPr>
      <w:r>
        <w:t xml:space="preserve">The Economic Context of Thailand Bangkok</w:t>
      </w:r>
    </w:p>
    <w:p>
      <w:pPr>
        <w:pStyle w:val="FirstParagraph"/>
      </w:pPr>
      <w:r>
        <w:t xml:space="preserve">To understand the significance of The Accountant in this region, one must first appreciate the unique environment of Thailand Bangkok. As the capital and largest city, it is not only a political center but also the primary destination for foreign direct investment (FDI) in Southeast Asia. From multinational corporations setting up regional headquarters to small and medium-sized enterprises (SMEs) thriving in local markets, The Accountant plays a pivotal role in ensuring that every entity complies with rigorous financial standards.</w:t>
      </w:r>
    </w:p>
    <w:p>
      <w:pPr>
        <w:pStyle w:val="BodyText"/>
      </w:pPr>
      <w:r>
        <w:t xml:space="preserve">The city’s infrastructure supports a diverse array of industries, including tourism, manufacturing, technology, and finance. Each sector has distinct accounting needs. For instance, the tourism industry requires sophisticated revenue recognition practices due to seasonal fluctuations and international payments. Meanwhile the manufacturing sector in the Eastern Economic Corridor (EEC), which radiates from The Accountant firms often located in central Bangkok must deal with complex supply chain logistics and cross-border tax implications.</w:t>
      </w:r>
    </w:p>
    <w:bookmarkEnd w:id="20"/>
    <w:bookmarkStart w:id="21" w:name="navigating-regulatory-complexity"/>
    <w:p>
      <w:pPr>
        <w:pStyle w:val="Heading2"/>
      </w:pPr>
      <w:r>
        <w:t xml:space="preserve">Navigating Regulatory Complexity</w:t>
      </w:r>
    </w:p>
    <w:p>
      <w:pPr>
        <w:pStyle w:val="FirstParagraph"/>
      </w:pPr>
      <w:r>
        <w:t xml:space="preserve">The regulatory framework in Thailand is robust yet intricate. The Revenue Department, the Ministry of Finance, and the Office of the Securities and Exchange Commission (SEC) impose strict guidelines on financial reporting. For businesses operating in Thailand Bangkok, compliance is not merely a legal obligation but a reputation safeguarding measure. Herein lies the critical value proposition of hiring a qualified The Accountant.</w:t>
      </w:r>
    </w:p>
    <w:p>
      <w:pPr>
        <w:pStyle w:val="BodyText"/>
      </w:pPr>
      <w:r>
        <w:t xml:space="preserve">An expert accountant ensures that companies adhere to Thai Accounting Standards (TAS), which are largely aligned with International Financial Reporting Standards (IFRS). This alignment facilitates easier access to international capital markets. However, local nuances exist. For example, specific tax incentives for promoted industries under the Board of Investment (BOI) require meticulous documentation and reporting. An accountant who specializes in The Accountant roles within Thailand Bangkok possesses the deep local knowledge necessary to optimize these benefits legally and efficiently.</w:t>
      </w:r>
    </w:p>
    <w:p>
      <w:pPr>
        <w:pStyle w:val="BodyText"/>
      </w:pPr>
      <w:r>
        <w:t xml:space="preserve">Furthermore, Value Added Tax (VAT) regulations in Thailand are stringent. Errors in VAT filing can lead to significant penalties and audits. A proactive accountant monitors changes in tax laws, ensuring that invoices are correctly formatted, input taxes are properly claimed, and returns are filed on time. This attention to detail prevents costly disputes with authorities and maintains the good standing of the business within The Accountant community.</w:t>
      </w:r>
    </w:p>
    <w:bookmarkEnd w:id="21"/>
    <w:bookmarkStart w:id="22" w:name="the-digital-transformation"/>
    <w:p>
      <w:pPr>
        <w:pStyle w:val="Heading2"/>
      </w:pPr>
      <w:r>
        <w:t xml:space="preserve">The Digital Transformation</w:t>
      </w:r>
    </w:p>
    <w:p>
      <w:pPr>
        <w:pStyle w:val="FirstParagraph"/>
      </w:pPr>
      <w:r>
        <w:t xml:space="preserve">In recent years, Thailand Bangkok has embraced digital transformation at an unprecedented pace. The adoption of electronic tax filings (e-Tax) and digital invoicing systems has revolutionized how accounting is performed. Modern accountants must be tech-savvy, proficient in using advanced accounting software such as SAP Oracle, QuickBooks Online Xero and local platforms tailored to Thai businesses.</w:t>
      </w:r>
    </w:p>
    <w:p>
      <w:pPr>
        <w:pStyle w:val="BodyText"/>
      </w:pPr>
      <w:r>
        <w:t xml:space="preserve">This technological shift allows for real-time financial tracking and data analytics. Accountants are no longer just historians of financial data but strategic partners who provide forward-looking insights. By leveraging big data, they can help businesses in Thailand Bangkok identify cost-saving opportunities, forecast cash flows more accurately, and manage risks associated with currency fluctuations. The ability to interpret this digital landscape is a key differentiator for top-tier accountants.</w:t>
      </w:r>
    </w:p>
    <w:bookmarkEnd w:id="22"/>
    <w:bookmarkStart w:id="23" w:name="cultural-intelligence-and-communication"/>
    <w:p>
      <w:pPr>
        <w:pStyle w:val="Heading2"/>
      </w:pPr>
      <w:r>
        <w:t xml:space="preserve">Cultural Intelligence and Communication</w:t>
      </w:r>
    </w:p>
    <w:p>
      <w:pPr>
        <w:pStyle w:val="FirstParagraph"/>
      </w:pPr>
      <w:r>
        <w:t xml:space="preserve">While technical skills are essential, the soft skills of an accountant operating in Thailand Bangkok are equally important. Business culture in Thailand is deeply rooted in concepts of *kreng jai* (deference and consideration) and maintaining harmonious relationships (*sanuk*). A successful accountant must navigate these cultural subtleties while maintaining professional integrity.</w:t>
      </w:r>
    </w:p>
    <w:p>
      <w:pPr>
        <w:pStyle w:val="BodyText"/>
      </w:pPr>
      <w:r>
        <w:t xml:space="preserve">Communication with stakeholders, whether they are local shop owners or international board members requires tact and clarity. An accountant acts as a bridge between complex financial jargon and understandable business outcomes. In Thailand Bangkok, where family-owned businesses still form the backbone of the economy, trust is paramount. An accountant who builds long-term relationships based on transparency and reliability becomes an indispensable asset to the owner.</w:t>
      </w:r>
    </w:p>
    <w:bookmarkEnd w:id="23"/>
    <w:bookmarkStart w:id="24" w:name="X5f0c7e4f52bbc227b1dfe33c8d5325203c0cdbf"/>
    <w:p>
      <w:pPr>
        <w:pStyle w:val="Heading2"/>
      </w:pPr>
      <w:r>
        <w:t xml:space="preserve">Conclusion: The Future of Accounting in Thailand Bangkok</w:t>
      </w:r>
    </w:p>
    <w:p>
      <w:pPr>
        <w:pStyle w:val="FirstParagraph"/>
      </w:pPr>
      <w:r>
        <w:t xml:space="preserve">In conclusion, The Accountant in Thailand Bangkok is much more than a number-cruncher. They are strategic advisors, compliance guardians, and digital innovators. As the city continues to grow and integrate further into the global economy, the demand for high-quality accounting services will only increase.</w:t>
      </w:r>
    </w:p>
    <w:p>
      <w:pPr>
        <w:pStyle w:val="BodyText"/>
      </w:pPr>
      <w:r>
        <w:t xml:space="preserve">Businesses that recognize the value of professional accounting support position themselves for sustainable growth. Whether it is navigating the intricate web of Thai tax laws, adapting to digital changes or building trust through cultural intelligence, The Accountant remains central to success in this vibrant city. For investors and entrepreneurs looking at Thailand Bangkok as a hub for business, securing expert financial guidance is not an expense but an investment in the future stability and prosperity of their enterprise.</w:t>
      </w:r>
    </w:p>
    <w:p>
      <w:pPr>
        <w:pStyle w:val="BodyText"/>
      </w:pPr>
      <w:r>
        <w:t xml:space="preserve">The evolution of The Accountant role reflects the broader development of Thailand Bangkok itself: modernizing while respecting tradition, embracing technology while maintaining human connection. As such, the accountant stands as a sentinel of order and insight in one of Asia’s most exciting economic frontiers.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Accountant in Thailand Bangkok</dc:title>
  <dc:creator/>
  <dc:language>en</dc:language>
  <cp:keywords/>
  <dcterms:created xsi:type="dcterms:W3CDTF">2026-07-29T23:08:02Z</dcterms:created>
  <dcterms:modified xsi:type="dcterms:W3CDTF">2026-07-29T23:08:02Z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