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42e55d7d44fe78bac7fd3ca5370a58217af525d"/>
    <w:p>
      <w:pPr>
        <w:pStyle w:val="Heading1"/>
      </w:pPr>
      <w:r>
        <w:t xml:space="preserve">The Strategic Role of an Accountant in the United Arab Emirates Abu Dhabi</w:t>
      </w:r>
    </w:p>
    <w:p>
      <w:pPr>
        <w:pStyle w:val="FirstParagraph"/>
      </w:pPr>
      <w:r>
        <w:t xml:space="preserve">Exploring Financial Stewardship, Regulatory Compliance, and Economic Growth in a Global Hub</w:t>
      </w:r>
    </w:p>
    <w:p>
      <w:pPr>
        <w:pStyle w:val="BodyText"/>
      </w:pPr>
      <w:r>
        <w:t xml:space="preserve">The landscape of modern finance is undergoing a radical transformation, driven by technological innovation, globalization, and increasingly complex regulatory frameworks. Nowhere is this transformation more palpable than in the United Arab Emirates Abu Dhabi. As the capital city cements its status as a premier global business hub, the role of an</w:t>
      </w:r>
      <w:r>
        <w:t xml:space="preserve"> </w:t>
      </w:r>
      <w:r>
        <w:rPr>
          <w:bCs/>
          <w:b/>
        </w:rPr>
        <w:t xml:space="preserve">Accountant</w:t>
      </w:r>
      <w:r>
        <w:t xml:space="preserve"> </w:t>
      </w:r>
      <w:r>
        <w:t xml:space="preserve">has evolved from that of a traditional number-cruncher to that of a strategic business partner and financial guardian. This essay explores the multifaceted responsibilities, challenges, and opportunities faced by accountants operating within the dynamic economic ecosystem of</w:t>
      </w:r>
      <w:r>
        <w:t xml:space="preserve"> </w:t>
      </w:r>
      <w:r>
        <w:rPr>
          <w:bCs/>
          <w:b/>
        </w:rPr>
        <w:t xml:space="preserve">United Arab Emirates Abu Dhabi</w:t>
      </w:r>
      <w:r>
        <w:t xml:space="preserve">.</w:t>
      </w:r>
    </w:p>
    <w:bookmarkStart w:id="20" w:name="X31dc97e8655c98534a1d7980ec0e449fee05ebe"/>
    <w:p>
      <w:pPr>
        <w:pStyle w:val="Heading2"/>
      </w:pPr>
      <w:r>
        <w:t xml:space="preserve">The Evolving Economic Landscape of Abu Dhabi</w:t>
      </w:r>
    </w:p>
    <w:p>
      <w:pPr>
        <w:pStyle w:val="FirstParagraph"/>
      </w:pPr>
      <w:r>
        <w:t xml:space="preserve">To understand the significance of accounting in this region, one must first appreciate the unique economic context. The United Arab Emirates Abu Dhabi has historically been anchored by hydrocarbon revenues, but under Vision 2030 and subsequent economic diversification strategies, the emirate has aggressively pursued growth in tourism, finance, technology, and renewable energy. This shift from an oil-dependent economy to a knowledge-based global hub creates a complex financial environment. For every business entity established in</w:t>
      </w:r>
      <w:r>
        <w:t xml:space="preserve"> </w:t>
      </w:r>
      <w:r>
        <w:rPr>
          <w:bCs/>
          <w:b/>
        </w:rPr>
        <w:t xml:space="preserve">United Arab Emirates Abu Dhabi</w:t>
      </w:r>
      <w:r>
        <w:t xml:space="preserve">, whether it is a multinational corporation headquartered in the Abu Dhabi Global Market (ADGM) or a small local enterprise, accurate financial reporting and strategic planning are not merely compliance exercises but survival mechanisms.</w:t>
      </w:r>
    </w:p>
    <w:bookmarkEnd w:id="20"/>
    <w:bookmarkStart w:id="21" w:name="from-compliance-to-strategic-partnership"/>
    <w:p>
      <w:pPr>
        <w:pStyle w:val="Heading2"/>
      </w:pPr>
      <w:r>
        <w:t xml:space="preserve">From Compliance to Strategic Partnership</w:t>
      </w:r>
    </w:p>
    <w:p>
      <w:pPr>
        <w:pStyle w:val="FirstParagraph"/>
      </w:pPr>
      <w:r>
        <w:t xml:space="preserve">In the past, an</w:t>
      </w:r>
      <w:r>
        <w:t xml:space="preserve"> </w:t>
      </w:r>
      <w:r>
        <w:rPr>
          <w:bCs/>
          <w:b/>
        </w:rPr>
        <w:t xml:space="preserve">Accountant</w:t>
      </w:r>
      <w:r>
        <w:t xml:space="preserve"> </w:t>
      </w:r>
      <w:r>
        <w:t xml:space="preserve">was primarily viewed through the lens of statutory compliance—ensuring that tax returns were filed and ledgers balanced. However, in the competitive environment of Abu Dhabi, this view is obsolete. Today’s accountants are expected to provide actionable insights that drive business strategy. They analyze market trends, forecast cash flows under volatile economic conditions, and advise on investment structures that optimize return on capital.</w:t>
      </w:r>
    </w:p>
    <w:p>
      <w:pPr>
        <w:pStyle w:val="BodyText"/>
      </w:pPr>
      <w:r>
        <w:t xml:space="preserve">In</w:t>
      </w:r>
      <w:r>
        <w:t xml:space="preserve"> </w:t>
      </w:r>
      <w:r>
        <w:rPr>
          <w:bCs/>
          <w:b/>
        </w:rPr>
        <w:t xml:space="preserve">United Arab Emirates Abu Dhabi</w:t>
      </w:r>
      <w:r>
        <w:t xml:space="preserve">, where competition among free zones and mainland entities is fierce, an accountant serves as a bridge between operational activities and financial outcomes. They help executives understand the profitability of specific segments, identify cost-saving opportunities, and manage liquidity effectively. This strategic role is particularly crucial for foreign investors entering the UAE market who may be unfamiliar with local business practices and cultural nuances regarding financial negotiation.</w:t>
      </w:r>
    </w:p>
    <w:bookmarkEnd w:id="21"/>
    <w:bookmarkStart w:id="22" w:name="navigating-regulatory-complexities"/>
    <w:p>
      <w:pPr>
        <w:pStyle w:val="Heading2"/>
      </w:pPr>
      <w:r>
        <w:t xml:space="preserve">Navigating Regulatory Complexities</w:t>
      </w:r>
    </w:p>
    <w:p>
      <w:pPr>
        <w:pStyle w:val="FirstParagraph"/>
      </w:pPr>
      <w:r>
        <w:t xml:space="preserve">A significant portion of an accountant’s workload in this region is dedicated to navigating a complex web of regulations. The introduction of Corporate Tax in the UAE was a watershed moment for the profession. While historically known as a zero-tax jurisdiction for corporate income, the implementation of Corporate Tax has brought unprecedented scrutiny and requirement for precision. An</w:t>
      </w:r>
      <w:r>
        <w:t xml:space="preserve"> </w:t>
      </w:r>
      <w:r>
        <w:rPr>
          <w:bCs/>
          <w:b/>
        </w:rPr>
        <w:t xml:space="preserve">Accountant</w:t>
      </w:r>
      <w:r>
        <w:t xml:space="preserve"> </w:t>
      </w:r>
      <w:r>
        <w:t xml:space="preserve">must now ensure that businesses in</w:t>
      </w:r>
      <w:r>
        <w:t xml:space="preserve"> </w:t>
      </w:r>
      <w:r>
        <w:rPr>
          <w:bCs/>
          <w:b/>
        </w:rPr>
        <w:t xml:space="preserve">United Arab Emirates Abu Dhabi</w:t>
      </w:r>
      <w:r>
        <w:t xml:space="preserve"> </w:t>
      </w:r>
      <w:r>
        <w:t xml:space="preserve">are fully compliant with Federal Decree-Law No. 47 of 2022 on the Taxation of Corporations and Businesses.</w:t>
      </w:r>
    </w:p>
    <w:p>
      <w:pPr>
        <w:pStyle w:val="BodyText"/>
      </w:pPr>
      <w:r>
        <w:t xml:space="preserve">Beyond corporate tax, accountants must also grapple with Value Added Tax (VAT), Economic Substance Regulations (ESR), and transfer pricing rules. Furthermore, the regulatory environment is not monolithic; it varies depending on whether a company operates in the Mainland or within financial free zones like ADGM or Abu Dhabi Global Market. These free zones often have their own accounting standards and regulatory bodies, requiring accountants to possess specialized knowledge of both local UAE law and international financial reporting standards (IFRS). The ability to interpret and apply these diverse regulations correctly is a high-value skill that defines the modern accountant in this region.</w:t>
      </w:r>
    </w:p>
    <w:bookmarkEnd w:id="22"/>
    <w:bookmarkStart w:id="23" w:name="the-impact-of-digital-transformation"/>
    <w:p>
      <w:pPr>
        <w:pStyle w:val="Heading2"/>
      </w:pPr>
      <w:r>
        <w:t xml:space="preserve">The Impact of Digital Transformation</w:t>
      </w:r>
    </w:p>
    <w:p>
      <w:pPr>
        <w:pStyle w:val="FirstParagraph"/>
      </w:pPr>
      <w:r>
        <w:t xml:space="preserve">The United Arab Emirates Abu Dhabi has positioned itself as a leader in digital transformation. The government’s push for smart cities and paperless transactions has profoundly impacted the accounting profession. Accountants are increasingly expected to be proficient in cloud-based accounting software, automated data analytics, and artificial intelligence tools. In</w:t>
      </w:r>
      <w:r>
        <w:t xml:space="preserve"> </w:t>
      </w:r>
      <w:r>
        <w:rPr>
          <w:bCs/>
          <w:b/>
        </w:rPr>
        <w:t xml:space="preserve">United Arab Emirates Abu Dhabi</w:t>
      </w:r>
      <w:r>
        <w:t xml:space="preserve">, efficiency is paramount, and manual bookkeeping is rapidly becoming a liability.</w:t>
      </w:r>
    </w:p>
    <w:p>
      <w:pPr>
        <w:pStyle w:val="BodyText"/>
      </w:pPr>
      <w:r>
        <w:t xml:space="preserve">This technological shift allows an</w:t>
      </w:r>
      <w:r>
        <w:t xml:space="preserve"> </w:t>
      </w:r>
      <w:r>
        <w:rPr>
          <w:bCs/>
          <w:b/>
        </w:rPr>
        <w:t xml:space="preserve">Accountant</w:t>
      </w:r>
      <w:r>
        <w:t xml:space="preserve"> </w:t>
      </w:r>
      <w:r>
        <w:t xml:space="preserve">to move away from repetitive data entry tasks and focus on higher-order analysis. For instance, real-time financial dashboards can provide business owners in Abu Dhabi with instant visibility into their financial health, allowing for agile decision-making. However, this digitization also brings new challenges regarding cybersecurity and data privacy. Accountants must ensure that sensitive financial data is protected against cyber threats, a growing concern as businesses in the UAE expand their digital footprints.</w:t>
      </w:r>
    </w:p>
    <w:bookmarkEnd w:id="23"/>
    <w:bookmarkStart w:id="24" w:name="sustainability-and-esg-reporting"/>
    <w:p>
      <w:pPr>
        <w:pStyle w:val="Heading2"/>
      </w:pPr>
      <w:r>
        <w:t xml:space="preserve">Sustainability and ESG Reporting</w:t>
      </w:r>
    </w:p>
    <w:p>
      <w:pPr>
        <w:pStyle w:val="FirstParagraph"/>
      </w:pPr>
      <w:r>
        <w:t xml:space="preserve">As global awareness of environmental issues grows, so does the pressure on businesses to adopt sustainable practices. The United Arab Emirates Abu Dhabi has made significant commitments to sustainability, including hosting COP28 and investing heavily in renewable energy projects. Consequently, there is a rising demand for Environmental, Social, and Governance (ESG) reporting.</w:t>
      </w:r>
    </w:p>
    <w:p>
      <w:pPr>
        <w:pStyle w:val="BodyText"/>
      </w:pPr>
      <w:r>
        <w:t xml:space="preserve">An</w:t>
      </w:r>
      <w:r>
        <w:t xml:space="preserve"> </w:t>
      </w:r>
      <w:r>
        <w:rPr>
          <w:bCs/>
          <w:b/>
        </w:rPr>
        <w:t xml:space="preserve">Accountant</w:t>
      </w:r>
      <w:r>
        <w:t xml:space="preserve"> </w:t>
      </w:r>
      <w:r>
        <w:t xml:space="preserve">in this region is now often tasked with measuring and reporting non-financial metrics. This goes beyond traditional financial statements to include carbon footprint calculations, social impact assessments, and governance structures. For companies seeking international investment or looking to align with global sustainability goals, the accountant plays a pivotal role in validating these reports. In</w:t>
      </w:r>
      <w:r>
        <w:t xml:space="preserve"> </w:t>
      </w:r>
      <w:r>
        <w:rPr>
          <w:bCs/>
          <w:b/>
        </w:rPr>
        <w:t xml:space="preserve">United Arab Emirates Abu Dhabi</w:t>
      </w:r>
      <w:r>
        <w:t xml:space="preserve">, where government entities are leading by example in green initiatives, private sector firms are following suit, creating a robust market for accountants skilled in sustainability reporting.</w:t>
      </w:r>
    </w:p>
    <w:bookmarkEnd w:id="24"/>
    <w:bookmarkStart w:id="25" w:name="cultural-nuances-and-human-capital"/>
    <w:p>
      <w:pPr>
        <w:pStyle w:val="Heading2"/>
      </w:pPr>
      <w:r>
        <w:t xml:space="preserve">Cultural Nuances and Human Capital</w:t>
      </w:r>
    </w:p>
    <w:p>
      <w:pPr>
        <w:pStyle w:val="FirstParagraph"/>
      </w:pPr>
      <w:r>
        <w:t xml:space="preserve">The workforce in the United Arab Emirates Abu Dhabi is incredibly diverse, with expatriates comprising the vast majority of residents. An effective accountant must possess strong cultural intelligence. They must communicate effectively with stakeholders from various backgrounds, understanding different perspectives on risk, finance, and business ethics.</w:t>
      </w:r>
    </w:p>
    <w:p>
      <w:pPr>
        <w:pStyle w:val="BodyText"/>
      </w:pPr>
      <w:r>
        <w:t xml:space="preserve">Moreover, the profession is seeing a surge in demand for local talent as part of broader emiratisation efforts. There is a concerted push to develop the skills of Emirati nationals in the financial sector. An</w:t>
      </w:r>
      <w:r>
        <w:t xml:space="preserve"> </w:t>
      </w:r>
      <w:r>
        <w:rPr>
          <w:bCs/>
          <w:b/>
        </w:rPr>
        <w:t xml:space="preserve">Accountant</w:t>
      </w:r>
      <w:r>
        <w:t xml:space="preserve"> </w:t>
      </w:r>
      <w:r>
        <w:t xml:space="preserve">in this evolving landscape may find themselves mentoring junior staff from diverse backgrounds or working within teams that reflect the multicultural fabric of Abu Dhabi. The ability to lead and collaborate across cultural boundaries is just as important as technical accounting knowledge.</w:t>
      </w:r>
    </w:p>
    <w:bookmarkEnd w:id="25"/>
    <w:bookmarkStart w:id="26" w:name="conclusion"/>
    <w:p>
      <w:pPr>
        <w:pStyle w:val="Heading2"/>
      </w:pPr>
      <w:r>
        <w:t xml:space="preserve">Conclusion</w:t>
      </w:r>
    </w:p>
    <w:p>
      <w:pPr>
        <w:pStyle w:val="FirstParagraph"/>
      </w:pPr>
      <w:r>
        <w:t xml:space="preserve">In conclusion, the role of an accountant in United Arab Emirates Abu Dhabi is one of profound importance and complexity. It is a profession that sits at the intersection of law, technology, strategy, and culture. As the emirate continues to diversify its economy and integrate into the global financial system, accountants will remain central to its success. They are not just recorders of history but architects of financial stability and growth.</w:t>
      </w:r>
    </w:p>
    <w:p>
      <w:pPr>
        <w:pStyle w:val="BodyText"/>
      </w:pPr>
      <w:r>
        <w:t xml:space="preserve">For any entity operating in</w:t>
      </w:r>
      <w:r>
        <w:t xml:space="preserve"> </w:t>
      </w:r>
      <w:r>
        <w:rPr>
          <w:bCs/>
          <w:b/>
        </w:rPr>
        <w:t xml:space="preserve">United Arab Emirates Abu Dhabi</w:t>
      </w:r>
      <w:r>
        <w:t xml:space="preserve">, engaging a skilled accountant is no longer optional; it is essential for navigating the regulatory maze, leveraging digital tools for efficiency, ensuring sustainable practices, and making informed strategic decisions. As the economic horizon expands, the accountant stands as a critical pillar of confidence and clarity in an ever-changing business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an Accountant in the United Arab Emirates Abu Dhabi</dc:title>
  <dc:creator/>
  <dc:language>en</dc:language>
  <cp:keywords/>
  <dcterms:created xsi:type="dcterms:W3CDTF">2026-07-29T15:09:07Z</dcterms:created>
  <dcterms:modified xsi:type="dcterms:W3CDTF">2026-07-29T15:09:07Z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