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02ee93c3c776469b62c8bcba1d2a8131f33ab7"/>
    <w:p>
      <w:pPr>
        <w:pStyle w:val="Heading1"/>
      </w:pPr>
      <w:r>
        <w:t xml:space="preserve">The Strategic Role of the Accountant in United Arab Emirates Dubai</w:t>
      </w:r>
    </w:p>
    <w:bookmarkStart w:id="20" w:name="the-economic-landscape-of-a-global-hub"/>
    <w:p>
      <w:pPr>
        <w:pStyle w:val="Heading2"/>
      </w:pPr>
      <w:r>
        <w:t xml:space="preserve">The Economic Landscape of a Global Hub</w:t>
      </w:r>
    </w:p>
    <w:p>
      <w:pPr>
        <w:pStyle w:val="FirstParagraph"/>
      </w:pPr>
      <w:r>
        <w:t xml:space="preserve">Dubai, the crown jewel of the</w:t>
      </w:r>
      <w:r>
        <w:t xml:space="preserve"> </w:t>
      </w:r>
      <w:r>
        <w:rPr>
          <w:bCs/>
          <w:b/>
        </w:rPr>
        <w:t xml:space="preserve">United Arab Emirates Dubai</w:t>
      </w:r>
      <w:r>
        <w:t xml:space="preserve">, has evolved from a modest trading post into one of the world's most dynamic economic hubs. Situated at a strategic crossroads between East and West, this city-state attracts multinational corporations, entrepreneurs, and investors from every corner of the globe. This influx of capital and commerce has created an environment where financial integrity is not merely a regulatory requirement but a cornerstone of sustainable business success. At the heart of this complex financial ecosystem lies the</w:t>
      </w:r>
      <w:r>
        <w:t xml:space="preserve"> </w:t>
      </w:r>
      <w:r>
        <w:rPr>
          <w:bCs/>
          <w:b/>
        </w:rPr>
        <w:t xml:space="preserve">Accountant</w:t>
      </w:r>
      <w:r>
        <w:t xml:space="preserve">. Far from being mere number-crunchers, modern accountants in Dubai play pivotal roles as strategic advisors, compliance guardians, and catalysts for growth within a rapidly transforming market.</w:t>
      </w:r>
    </w:p>
    <w:bookmarkEnd w:id="20"/>
    <w:bookmarkStart w:id="21" w:name="navigating-regulatory-complexities"/>
    <w:p>
      <w:pPr>
        <w:pStyle w:val="Heading2"/>
      </w:pPr>
      <w:r>
        <w:t xml:space="preserve">Navigating Regulatory Complexities</w:t>
      </w:r>
    </w:p>
    <w:p>
      <w:pPr>
        <w:pStyle w:val="FirstParagraph"/>
      </w:pPr>
      <w:r>
        <w:t xml:space="preserve">The regulatory landscape of the</w:t>
      </w:r>
      <w:r>
        <w:t xml:space="preserve"> </w:t>
      </w:r>
      <w:r>
        <w:rPr>
          <w:bCs/>
          <w:b/>
        </w:rPr>
        <w:t xml:space="preserve">United Arab Emirates Dubai</w:t>
      </w:r>
      <w:r>
        <w:t xml:space="preserve"> </w:t>
      </w:r>
      <w:r>
        <w:t xml:space="preserve">has undergone significant transformations in recent years. The introduction of Value Added Tax (VAT) in 2018 marked a watershed moment, shifting the emirate from a tax-free environment to one with structured fiscal obligations. Recently, the implementation of Corporate Tax represents another monumental shift, aiming to align local regulations with international standards and ensure fair contribution to public coffers. For businesses operating in this jurisdiction, navigating these changes requires precision and deep technical knowledge.</w:t>
      </w:r>
    </w:p>
    <w:p>
      <w:pPr>
        <w:pStyle w:val="BodyText"/>
      </w:pPr>
      <w:r>
        <w:t xml:space="preserve">This is where the</w:t>
      </w:r>
      <w:r>
        <w:t xml:space="preserve"> </w:t>
      </w:r>
      <w:r>
        <w:rPr>
          <w:bCs/>
          <w:b/>
        </w:rPr>
        <w:t xml:space="preserve">Accountant</w:t>
      </w:r>
      <w:r>
        <w:t xml:space="preserve"> </w:t>
      </w:r>
      <w:r>
        <w:t xml:space="preserve">becomes indispensable. In</w:t>
      </w:r>
      <w:r>
        <w:t xml:space="preserve"> </w:t>
      </w:r>
      <w:r>
        <w:rPr>
          <w:bCs/>
          <w:b/>
        </w:rPr>
        <w:t xml:space="preserve">United Arab Emirates Dubai</w:t>
      </w:r>
      <w:r>
        <w:t xml:space="preserve">, accountants are tasked with ensuring that companies remain compliant with the Federal Tax Authority (FTA) regulations. They handle complex filing procedures, manage VAT returns, and ensure that corporate tax obligations are met accurately and on time. A single error in compliance can lead to severe penalties, reputational damage, or even operational suspension. Therefore, the</w:t>
      </w:r>
      <w:r>
        <w:t xml:space="preserve"> </w:t>
      </w:r>
      <w:r>
        <w:rPr>
          <w:bCs/>
          <w:b/>
        </w:rPr>
        <w:t xml:space="preserve">Accountant</w:t>
      </w:r>
      <w:r>
        <w:t xml:space="preserve"> </w:t>
      </w:r>
      <w:r>
        <w:t xml:space="preserve">serves as the first line of defense against regulatory risks. Their expertise ensures that businesses can operate seamlessly within the legal framework of the</w:t>
      </w:r>
      <w:r>
        <w:t xml:space="preserve"> </w:t>
      </w:r>
      <w:r>
        <w:rPr>
          <w:bCs/>
          <w:b/>
        </w:rPr>
        <w:t xml:space="preserve">United Arab Emirates Dubai</w:t>
      </w:r>
      <w:r>
        <w:t xml:space="preserve">, allowing management to focus on core business activities without fear of non-compliance.</w:t>
      </w:r>
    </w:p>
    <w:bookmarkEnd w:id="21"/>
    <w:bookmarkStart w:id="22" w:name="Xa05b4b5dbaab12721e55e8faf794088e43ec504"/>
    <w:p>
      <w:pPr>
        <w:pStyle w:val="Heading2"/>
      </w:pPr>
      <w:r>
        <w:t xml:space="preserve">The Shift from Traditional Bookkeeping to Strategic Advisory</w:t>
      </w:r>
    </w:p>
    <w:p>
      <w:pPr>
        <w:pStyle w:val="FirstParagraph"/>
      </w:pPr>
      <w:r>
        <w:t xml:space="preserve">Gone are the days when an</w:t>
      </w:r>
      <w:r>
        <w:t xml:space="preserve"> </w:t>
      </w:r>
      <w:r>
        <w:rPr>
          <w:bCs/>
          <w:b/>
        </w:rPr>
        <w:t xml:space="preserve">Accountant</w:t>
      </w:r>
      <w:r>
        <w:t xml:space="preserve">'s primary function was limited to maintaining ledgers and processing payroll. In the competitive market of Dubai, businesses demand more than just historical data; they require forward-looking insights that drive decision-making. The modern</w:t>
      </w:r>
      <w:r>
        <w:t xml:space="preserve"> </w:t>
      </w:r>
      <w:r>
        <w:rPr>
          <w:bCs/>
          <w:b/>
        </w:rPr>
        <w:t xml:space="preserve">Accountant</w:t>
      </w:r>
      <w:r>
        <w:t xml:space="preserve"> </w:t>
      </w:r>
      <w:r>
        <w:t xml:space="preserve">in</w:t>
      </w:r>
      <w:r>
        <w:t xml:space="preserve"> </w:t>
      </w:r>
      <w:r>
        <w:rPr>
          <w:bCs/>
          <w:b/>
        </w:rPr>
        <w:t xml:space="preserve">United Arab Emirates Dubai</w:t>
      </w:r>
      <w:r>
        <w:t xml:space="preserve"> </w:t>
      </w:r>
      <w:r>
        <w:t xml:space="preserve">acts as a strategic business partner. They analyze financial statements not just to report what has happened, but to predict what might happen under various scenarios.</w:t>
      </w:r>
    </w:p>
    <w:p>
      <w:pPr>
        <w:pStyle w:val="BodyText"/>
      </w:pPr>
      <w:r>
        <w:t xml:space="preserve">This advisory role is particularly crucial for startups and SMEs that dominate the entrepreneurial spirit of</w:t>
      </w:r>
      <w:r>
        <w:t xml:space="preserve"> </w:t>
      </w:r>
      <w:r>
        <w:rPr>
          <w:bCs/>
          <w:b/>
        </w:rPr>
        <w:t xml:space="preserve">Dubai</w:t>
      </w:r>
      <w:r>
        <w:t xml:space="preserve">. These businesses often operate in high-risk, high-reward sectors such as real estate, tourism, technology, and logistics. An experienced</w:t>
      </w:r>
      <w:r>
        <w:t xml:space="preserve"> </w:t>
      </w:r>
      <w:r>
        <w:rPr>
          <w:bCs/>
          <w:b/>
        </w:rPr>
        <w:t xml:space="preserve">Accountant</w:t>
      </w:r>
      <w:r>
        <w:t xml:space="preserve"> </w:t>
      </w:r>
      <w:r>
        <w:t xml:space="preserve">helps these entities optimize their cash flow structures, manage working capital efficiently, and plan for expansion. By providing detailed financial modeling and cost-benefit analyses,</w:t>
      </w:r>
      <w:r>
        <w:t xml:space="preserve"> </w:t>
      </w:r>
      <w:r>
        <w:rPr>
          <w:iCs/>
          <w:i/>
        </w:rPr>
        <w:t xml:space="preserve">the Accountant enables business leaders to make informed decisions that align with the aggressive growth targets often seen in</w:t>
      </w:r>
      <w:r>
        <w:rPr>
          <w:iCs/>
          <w:i/>
        </w:rPr>
        <w:t xml:space="preserve"> </w:t>
      </w:r>
      <w:r>
        <w:rPr>
          <w:bCs/>
          <w:b/>
          <w:iCs/>
          <w:i/>
        </w:rPr>
        <w:t xml:space="preserve">United Arab Emirates Dubai</w:t>
      </w:r>
      <w:r>
        <w:rPr>
          <w:iCs/>
          <w:i/>
        </w:rPr>
        <w:t xml:space="preserve">.</w:t>
      </w:r>
    </w:p>
    <w:bookmarkEnd w:id="22"/>
    <w:bookmarkStart w:id="23" w:name="X52bdd2447a268d61802b1410c3c12a822a42258"/>
    <w:p>
      <w:pPr>
        <w:pStyle w:val="Heading2"/>
      </w:pPr>
      <w:r>
        <w:t xml:space="preserve">Bridging International Standards with Local Practices</w:t>
      </w:r>
    </w:p>
    <w:p>
      <w:pPr>
        <w:pStyle w:val="FirstParagraph"/>
      </w:pPr>
      <w:r>
        <w:t xml:space="preserve">Dubai is a melting pot of cultures and business practices. Companies operating here must adhere to International Financial Reporting Standards (IFRS) while also respecting local cultural nuances and specific emirate-level regulations. The</w:t>
      </w:r>
      <w:r>
        <w:t xml:space="preserve"> </w:t>
      </w:r>
      <w:r>
        <w:rPr>
          <w:bCs/>
          <w:b/>
        </w:rPr>
        <w:t xml:space="preserve">Accountant</w:t>
      </w:r>
      <w:r>
        <w:t xml:space="preserve"> </w:t>
      </w:r>
      <w:r>
        <w:t xml:space="preserve">serves as the bridge between global standards and local execution. They ensure that financial reporting is transparent, consistent, and comparable to international benchmarks, which is essential for attracting foreign investment.</w:t>
      </w:r>
    </w:p>
    <w:p>
      <w:pPr>
        <w:pStyle w:val="BodyText"/>
      </w:pPr>
      <w:r>
        <w:t xml:space="preserve">Furthermore,</w:t>
      </w:r>
      <w:r>
        <w:t xml:space="preserve"> </w:t>
      </w:r>
      <w:r>
        <w:rPr>
          <w:iCs/>
          <w:i/>
        </w:rPr>
        <w:t xml:space="preserve">the Accountant plays a critical role in audit processes.</w:t>
      </w:r>
      <w:r>
        <w:t xml:space="preserve"> </w:t>
      </w:r>
      <w:r>
        <w:t xml:space="preserve">With increasing scrutiny from stakeholders and regulatory bodies in</w:t>
      </w:r>
      <w:r>
        <w:t xml:space="preserve"> </w:t>
      </w:r>
      <w:r>
        <w:rPr>
          <w:bCs/>
          <w:b/>
        </w:rPr>
        <w:t xml:space="preserve">United Arab Emirates Dubai</w:t>
      </w:r>
      <w:r>
        <w:t xml:space="preserve">, internal controls must be robust. Accountants design and implement these internal control frameworks to prevent fraud, detect errors, and ensure the accuracy of financial disclosures. This rigor builds trust with investors, banks, and partners who rely on accurate financial information to assess creditworthiness or investment viability.</w:t>
      </w:r>
    </w:p>
    <w:bookmarkEnd w:id="23"/>
    <w:bookmarkStart w:id="24" w:name="Xc17fbf02660f6d433b0416078e8d6fd4d490e99"/>
    <w:p>
      <w:pPr>
        <w:pStyle w:val="Heading2"/>
      </w:pPr>
      <w:r>
        <w:t xml:space="preserve">Embracing Technology and Digital Transformation</w:t>
      </w:r>
    </w:p>
    <w:p>
      <w:pPr>
        <w:pStyle w:val="FirstParagraph"/>
      </w:pPr>
      <w:r>
        <w:t xml:space="preserve">The</w:t>
      </w:r>
      <w:r>
        <w:t xml:space="preserve"> </w:t>
      </w:r>
      <w:r>
        <w:rPr>
          <w:bCs/>
          <w:b/>
        </w:rPr>
        <w:t xml:space="preserve">United Arab Emirates Dubai</w:t>
      </w:r>
      <w:r>
        <w:t xml:space="preserve"> </w:t>
      </w:r>
      <w:r>
        <w:t xml:space="preserve">government has aggressively pursued a digital transformation agenda across all sectors, including finance. From blockchain-enabled customs clearance to AI-driven tax systems, technology is reshaping the profession. Accountants in this region must be technologically adept. They are expected to utilize cloud accounting software, data analytics tools, and automation platforms to enhance efficiency and accuracy.</w:t>
      </w:r>
    </w:p>
    <w:p>
      <w:pPr>
        <w:pStyle w:val="BodyText"/>
      </w:pPr>
      <w:r>
        <w:t xml:space="preserve">In</w:t>
      </w:r>
      <w:r>
        <w:t xml:space="preserve"> </w:t>
      </w:r>
      <w:r>
        <w:rPr>
          <w:bCs/>
          <w:b/>
        </w:rPr>
        <w:t xml:space="preserve">Dubai</w:t>
      </w:r>
      <w:r>
        <w:t xml:space="preserve">, speed is of the essence. Manual processes that once took days can now be completed in minutes with the right technology. The</w:t>
      </w:r>
      <w:r>
        <w:t xml:space="preserve"> </w:t>
      </w:r>
      <w:r>
        <w:rPr>
          <w:bCs/>
          <w:b/>
        </w:rPr>
        <w:t xml:space="preserve">Accountant</w:t>
      </w:r>
      <w:r>
        <w:t xml:space="preserve"> </w:t>
      </w:r>
      <w:r>
        <w:t xml:space="preserve">leverages these tools to provide real-time financial insights, allowing businesses to react swiftly to market changes. Moreover, digital literacy is essential for maintaining data security in an era where cyber threats are prevalent. Accountants ensure that sensitive financial data is protected through advanced cybersecurity measures, further cementing their role as guardians of corporate integrity.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is far more than a back-office functionary in the bustling metropolis of</w:t>
      </w:r>
      <w:r>
        <w:t xml:space="preserve"> </w:t>
      </w:r>
      <w:r>
        <w:rPr>
          <w:bCs/>
          <w:b/>
        </w:rPr>
        <w:t xml:space="preserve">Dubai</w:t>
      </w:r>
      <w:r>
        <w:t xml:space="preserve">. They are strategic architects of financial stability and growth. Operating within the dynamic framework of</w:t>
      </w:r>
    </w:p>
    <w:p>
      <w:pPr>
        <w:pStyle w:val="BodyText"/>
      </w:pPr>
      <w:r>
        <w:rPr>
          <w:iCs/>
          <w:i/>
        </w:rPr>
        <w:t xml:space="preserve">The United Arab Emirates Dubai,</w:t>
      </w:r>
      <w:r>
        <w:t xml:space="preserve">, these professionals navigate complex regulatory changes, provide invaluable business insights, ensure compliance with international standards, and harness cutting-edge technology. As the emirate continues to position itself as a leading global economic center, the demand for skilled and strategic accountants will only intensify. Their ability to adapt to change while maintaining rigorous standards of accuracy and ethics makes them essential partners in building a prosperous future for</w:t>
      </w:r>
    </w:p>
    <w:p>
      <w:pPr>
        <w:pStyle w:val="BodyText"/>
      </w:pPr>
      <w:r>
        <w:rPr>
          <w:iCs/>
          <w:i/>
        </w:rPr>
        <w:t xml:space="preserve">United Arab Emirates Dubai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United Arab Emirates Dubai</dc:title>
  <dc:creator/>
  <dc:language>en</dc:language>
  <cp:keywords/>
  <dcterms:created xsi:type="dcterms:W3CDTF">2026-07-30T07:08:46Z</dcterms:created>
  <dcterms:modified xsi:type="dcterms:W3CDTF">2026-07-30T07:08:46Z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