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949ef438726754bfe093344983cc08e2b9472b"/>
    <w:p>
      <w:pPr>
        <w:pStyle w:val="Heading1"/>
      </w:pPr>
      <w:r>
        <w:t xml:space="preserve">The Strategic Imperative of the Accountant in United States Los Angeles</w:t>
      </w:r>
    </w:p>
    <w:p>
      <w:pPr>
        <w:pStyle w:val="FirstParagraph"/>
      </w:pPr>
      <w:r>
        <w:t xml:space="preserve">In the dynamic and sprawling landscape of</w:t>
      </w:r>
      <w:r>
        <w:t xml:space="preserve"> </w:t>
      </w:r>
      <w:r>
        <w:rPr>
          <w:bCs/>
          <w:b/>
        </w:rPr>
        <w:t xml:space="preserve">United States Los Angeles</w:t>
      </w:r>
      <w:r>
        <w:t xml:space="preserve">, where entertainment, technology, international trade, and real estate converge to form one of the most diverse economic engines in the world, financial precision is not merely a bureaucratic requirement—it is a strategic necessity. At the heart of this financial architecture stands the professional role of the</w:t>
      </w:r>
      <w:r>
        <w:t xml:space="preserve"> </w:t>
      </w:r>
      <w:r>
        <w:rPr>
          <w:bCs/>
          <w:b/>
        </w:rPr>
        <w:t xml:space="preserve">Accountant</w:t>
      </w:r>
      <w:r>
        <w:t xml:space="preserve">. To understand why this profession is indispensable in such a complex metropolitan environment, one must look beyond simple bookkeeping and examine how an</w:t>
      </w:r>
      <w:r>
        <w:t xml:space="preserve"> </w:t>
      </w:r>
      <w:r>
        <w:rPr>
          <w:bCs/>
          <w:b/>
        </w:rPr>
        <w:t xml:space="preserve">Accountant</w:t>
      </w:r>
      <w:r>
        <w:t xml:space="preserve"> </w:t>
      </w:r>
      <w:r>
        <w:t xml:space="preserve">serves as a navigator through regulatory mazes, tax complexities, and economic volatility specific to</w:t>
      </w:r>
      <w:r>
        <w:t xml:space="preserve"> </w:t>
      </w:r>
      <w:r>
        <w:rPr>
          <w:bCs/>
          <w:b/>
        </w:rPr>
        <w:t xml:space="preserve">United States Los Angeles</w:t>
      </w:r>
      <w:r>
        <w:t xml:space="preserve">.</w:t>
      </w:r>
    </w:p>
    <w:bookmarkStart w:id="20" w:name="Xf726503af7c9a32d54b4642d58e59b4e78c2e48"/>
    <w:p>
      <w:pPr>
        <w:pStyle w:val="Heading2"/>
      </w:pPr>
      <w:r>
        <w:t xml:space="preserve">The Complexity of the Local Economic Ecosystem</w:t>
      </w:r>
    </w:p>
    <w:p>
      <w:pPr>
        <w:pStyle w:val="FirstParagraph"/>
      </w:pPr>
      <w:r>
        <w:rPr>
          <w:bCs/>
          <w:b/>
        </w:rPr>
        <w:t xml:space="preserve">United States Los Angeles</w:t>
      </w:r>
    </w:p>
    <w:p>
      <w:pPr>
        <w:pStyle w:val="BodyText"/>
      </w:pPr>
      <w:r>
        <w:t xml:space="preserve">An</w:t>
      </w:r>
      <w:r>
        <w:t xml:space="preserve"> </w:t>
      </w:r>
      <w:r>
        <w:rPr>
          <w:bCs/>
          <w:b/>
        </w:rPr>
        <w:t xml:space="preserve">Accountant</w:t>
      </w:r>
      <w:r>
        <w:t xml:space="preserve"> </w:t>
      </w:r>
      <w:r>
        <w:t xml:space="preserve">operating in this region must possess more than general certification; they must demonstrate adaptability. They serve as translators between raw financial data and strategic business decisions. For a startup in Venice Beach seeking Seed funding, the</w:t>
      </w:r>
      <w:r>
        <w:t xml:space="preserve"> </w:t>
      </w:r>
      <w:r>
        <w:rPr>
          <w:bCs/>
          <w:b/>
        </w:rPr>
        <w:t xml:space="preserve">Accountant</w:t>
      </w:r>
    </w:p>
    <w:bookmarkEnd w:id="20"/>
    <w:bookmarkStart w:id="21" w:name="Xfaaf20c509b0f8e549bd8790269dd192a42c67c"/>
    <w:p>
      <w:pPr>
        <w:pStyle w:val="Heading2"/>
      </w:pPr>
      <w:r>
        <w:t xml:space="preserve">Navigating the Regulatory Labyrinth of United States Los Angeles</w:t>
      </w:r>
    </w:p>
    <w:p>
      <w:pPr>
        <w:pStyle w:val="FirstParagraph"/>
      </w:pPr>
      <w:r>
        <w:t xml:space="preserve">Taxation in</w:t>
      </w:r>
      <w:r>
        <w:t xml:space="preserve"> </w:t>
      </w:r>
      <w:r>
        <w:rPr>
          <w:bCs/>
          <w:b/>
        </w:rPr>
        <w:t xml:space="preserve">United States Los Angeles</w:t>
      </w:r>
      <w:r>
        <w:t xml:space="preserve">United States Los Angeles. Each layer introduces different deadlines, deductions, credits, and compliance requirements.</w:t>
      </w:r>
    </w:p>
    <w:p>
      <w:pPr>
        <w:pStyle w:val="BodyText"/>
      </w:pPr>
      <w:r>
        <w:t xml:space="preserve">The role of the</w:t>
      </w:r>
      <w:r>
        <w:t xml:space="preserve"> </w:t>
      </w:r>
      <w:r>
        <w:rPr>
          <w:bCs/>
          <w:b/>
        </w:rPr>
        <w:t xml:space="preserve">Accountant</w:t>
      </w:r>
      <w:r>
        <w:t xml:space="preserve">AccountantAccountantUnited States Los Angeles.</w:t>
      </w:r>
    </w:p>
    <w:bookmarkEnd w:id="21"/>
    <w:bookmarkStart w:id="22" w:name="Xe1de9ff500de6568c3f459df1d621bb351aae27"/>
    <w:p>
      <w:pPr>
        <w:pStyle w:val="Heading2"/>
      </w:pPr>
      <w:r>
        <w:t xml:space="preserve">Economic Volatility and Strategic Planning</w:t>
      </w:r>
    </w:p>
    <w:p>
      <w:pPr>
        <w:pStyle w:val="FirstParagraph"/>
      </w:pPr>
      <w:r>
        <w:t xml:space="preserve">The economy of</w:t>
      </w:r>
    </w:p>
    <w:p>
      <w:pPr>
        <w:pStyle w:val="BodyText"/>
      </w:pPr>
      <w:r>
        <w:t xml:space="preserve">United States Los Angeles is susceptible to global trends. Fluctuations in oil prices affect logistics costs; shifts in housing markets impact real estate portfolios; and changes in entertainment consumption patterns alter revenue projections for media companies. In such a volatile environment, historical data alone is insufficient for decision-making.</w:t>
      </w:r>
    </w:p>
    <w:p>
      <w:pPr>
        <w:pStyle w:val="BodyText"/>
      </w:pPr>
      <w:r>
        <w:t xml:space="preserve">This is where the modern</w:t>
      </w:r>
      <w:r>
        <w:t xml:space="preserve"> </w:t>
      </w:r>
      <w:r>
        <w:rPr>
          <w:bCs/>
          <w:b/>
        </w:rPr>
        <w:t xml:space="preserve">Accountant</w:t>
      </w:r>
      <w:r>
        <w:t xml:space="preserve">United States Los Angeles market an</w:t>
      </w:r>
    </w:p>
    <w:p>
      <w:pPr>
        <w:pStyle w:val="BodyText"/>
      </w:pPr>
      <w:r>
        <w:t xml:space="preserve">Accountant can advise a retail business on when to expand inventory ahead of holiday seasons or help a tech firm decide when it is financially prudent to hire additional staff.</w:t>
      </w:r>
    </w:p>
    <w:bookmarkEnd w:id="22"/>
    <w:bookmarkStart w:id="23" w:name="X7989dcc486d26ed4524b3d1043763d588ae4873"/>
    <w:p>
      <w:pPr>
        <w:pStyle w:val="Heading2"/>
      </w:pPr>
      <w:r>
        <w:t xml:space="preserve">The Trust Factor in High-Stakes Environments</w:t>
      </w:r>
    </w:p>
    <w:p>
      <w:pPr>
        <w:pStyle w:val="FirstParagraph"/>
      </w:pPr>
      <w:r>
        <w:t xml:space="preserve">In any major city trust is the currency that facilitates commerce. In</w:t>
      </w:r>
    </w:p>
    <w:p>
      <w:pPr>
        <w:pStyle w:val="BodyText"/>
      </w:pPr>
      <w:r>
        <w:t xml:space="preserve">United States Los Angeles where wealth disparity can be stark and financial interactions frequent, integrity is paramount. An</w:t>
      </w:r>
    </w:p>
    <w:p>
      <w:pPr>
        <w:pStyle w:val="BodyText"/>
      </w:pPr>
      <w:r>
        <w:t xml:space="preserve">Accountant serves as a fiduciary guardian for clients whether they are individual high-net-worth individuals with complex asset portfolios or small enterprises building their foundation.</w:t>
      </w:r>
    </w:p>
    <w:p>
      <w:pPr>
        <w:pStyle w:val="BodyText"/>
      </w:pPr>
      <w:r>
        <w:t xml:space="preserve">The reputation of an</w:t>
      </w:r>
    </w:p>
    <w:p>
      <w:pPr>
        <w:pStyle w:val="BodyText"/>
      </w:pPr>
      <w:r>
        <w:t xml:space="preserve">Accountant in this competitive market is built on discretion, accuracy and reliability. Clients rely on their accountants to safeguard sensitive financial information while ensuring that every dollar is accounted for according to the strictest standards of professional ethics. This trust enables smoother transactions with banks investors and regulatory bodies, facilitating growth and stability for businesses across</w:t>
      </w:r>
      <w:r>
        <w:t xml:space="preserve"> </w:t>
      </w:r>
      <w:r>
        <w:rPr>
          <w:bCs/>
          <w:b/>
        </w:rPr>
        <w:t xml:space="preserve">United States Los Angeles</w:t>
      </w:r>
      <w:r>
        <w:t xml:space="preserve">.</w:t>
      </w:r>
    </w:p>
    <w:bookmarkEnd w:id="23"/>
    <w:bookmarkStart w:id="24" w:name="X14bf60e2b10bd8652bb0c40aab1f2143b31d972"/>
    <w:p>
      <w:pPr>
        <w:pStyle w:val="Heading2"/>
      </w:pPr>
      <w:r>
        <w:t xml:space="preserve">Conclusion: The Essential Partner in Progress</w:t>
      </w:r>
    </w:p>
    <w:p>
      <w:pPr>
        <w:pStyle w:val="FirstParagraph"/>
      </w:pPr>
      <w:r>
        <w:t xml:space="preserve">To conclude, the</w:t>
      </w:r>
      <w:r>
        <w:t xml:space="preserve"> </w:t>
      </w:r>
      <w:r>
        <w:rPr>
          <w:bCs/>
          <w:b/>
        </w:rPr>
        <w:t xml:space="preserve">Accountant</w:t>
      </w:r>
      <w:r>
        <w:t xml:space="preserve">United States Los Angeles they are a vital partner in economic survival and prosperity. They bridge the gap between legal compliance and strategic opportunity navigating the intricate layers of federal state and local regulations that define this unique urban environment.</w:t>
      </w:r>
    </w:p>
    <w:p>
      <w:pPr>
        <w:pStyle w:val="BodyText"/>
      </w:pPr>
      <w:r>
        <w:t xml:space="preserve">As</w:t>
      </w:r>
    </w:p>
    <w:p>
      <w:pPr>
        <w:pStyle w:val="BodyText"/>
      </w:pPr>
      <w:r>
        <w:t xml:space="preserve">United States Los Angeles continues to evolve with new technological advancements shifting demographics and changing global trade dynamics the need for skilled financial professionals will only intensify. Businesses, organizations, and individuals who engage with a competent</w:t>
      </w:r>
    </w:p>
    <w:p>
      <w:pPr>
        <w:pStyle w:val="BodyText"/>
      </w:pPr>
      <w:r>
        <w:t xml:space="preserve">Accountant position themselves not just to survive but to thrive amidst the complexities of one of America’s most influential cities. In essence mastering finances through professional accounting expertise is a prerequisite for sustained success in</w:t>
      </w:r>
      <w:r>
        <w:t xml:space="preserve"> </w:t>
      </w:r>
      <w:r>
        <w:rPr>
          <w:bCs/>
          <w:b/>
        </w:rPr>
        <w:t xml:space="preserve">United States Los Angeles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Accountant in United States Los Angeles</dc:title>
  <dc:creator/>
  <dc:language>en</dc:language>
  <cp:keywords/>
  <dcterms:created xsi:type="dcterms:W3CDTF">2026-07-29T18:24:27Z</dcterms:created>
  <dcterms:modified xsi:type="dcterms:W3CDTF">2026-07-29T18:24:27Z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