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89efadedac653dfc68600387eab23ee7837e35"/>
    <w:p>
      <w:pPr>
        <w:pStyle w:val="Heading1"/>
      </w:pPr>
      <w:r>
        <w:t xml:space="preserve">The Strategic Role of an Accountant in Vietnam Ho Chi Minh City</w:t>
      </w:r>
    </w:p>
    <w:p>
      <w:pPr>
        <w:pStyle w:val="FirstParagraph"/>
      </w:pPr>
      <w:r>
        <w:t xml:space="preserve">In the dynamic economic landscape of Southeast Asia, few cities exemplify rapid growth and transformation as vividly as</w:t>
      </w:r>
      <w:r>
        <w:t xml:space="preserve"> </w:t>
      </w:r>
      <w:r>
        <w:rPr>
          <w:bCs/>
          <w:b/>
        </w:rPr>
        <w:t xml:space="preserve">Vietnam Ho Chi Minh City</w:t>
      </w:r>
      <w:r>
        <w:t xml:space="preserve">. As the commercial hub of the nation, this metropolis serves as a magnet for foreign direct investment, local entrepreneurship, and global trade. Amidst this bustling environment of financial transactions, regulatory compliance, and market expansion, the role of an</w:t>
      </w:r>
      <w:r>
        <w:t xml:space="preserve"> </w:t>
      </w:r>
      <w:r>
        <w:rPr>
          <w:bCs/>
          <w:b/>
        </w:rPr>
        <w:t xml:space="preserve">Accountant</w:t>
      </w:r>
      <w:r>
        <w:t xml:space="preserve"> </w:t>
      </w:r>
      <w:r>
        <w:t xml:space="preserve">has transcended its traditional boundaries. No longer confined to mere number-crunching or tax filing,</w:t>
      </w:r>
      <w:r>
        <w:t xml:space="preserve"> </w:t>
      </w:r>
      <w:r>
        <w:rPr>
          <w:iCs/>
          <w:i/>
        </w:rPr>
        <w:t xml:space="preserve">the modern Accountant in Vietnam Ho Chi Minh City</w:t>
      </w:r>
      <w:r>
        <w:t xml:space="preserve"> </w:t>
      </w:r>
      <w:r>
        <w:t xml:space="preserve">serves as a strategic partner essential for navigating the complexities of a developing economy.</w:t>
      </w:r>
    </w:p>
    <w:bookmarkStart w:id="20" w:name="the-evolution-of-financial-oversight"/>
    <w:p>
      <w:pPr>
        <w:pStyle w:val="Heading2"/>
      </w:pPr>
      <w:r>
        <w:t xml:space="preserve">The Evolution of Financial Oversight</w:t>
      </w:r>
    </w:p>
    <w:p>
      <w:pPr>
        <w:pStyle w:val="FirstParagraph"/>
      </w:pPr>
      <w:r>
        <w:t xml:space="preserve">To understand the significance of an</w:t>
      </w:r>
      <w:r>
        <w:t xml:space="preserve"> </w:t>
      </w:r>
      <w:r>
        <w:rPr>
          <w:bCs/>
          <w:b/>
        </w:rPr>
        <w:t xml:space="preserve">Accountant</w:t>
      </w:r>
      <w:r>
        <w:t xml:space="preserve">, one must first appreciate the economic trajectory of</w:t>
      </w:r>
      <w:r>
        <w:t xml:space="preserve"> </w:t>
      </w:r>
      <w:r>
        <w:rPr>
          <w:bCs/>
          <w:b/>
        </w:rPr>
        <w:t xml:space="preserve">Vietnam Ho Chi Minh City</w:t>
      </w:r>
      <w:r>
        <w:t xml:space="preserve">. Over the past two decades, this city has evolved from a post-war recovery zone into a vibrant center of technology, manufacturing, and services. This transformation is characterized by an influx of multinational corporations (MNCs) alongside a surge in small and medium-sized enterprises (SMEs). For both entities, accurate financial management is not just a legal requirement but a survival strategy.</w:t>
      </w:r>
    </w:p>
    <w:p>
      <w:pPr>
        <w:pStyle w:val="BodyText"/>
      </w:pPr>
      <w:r>
        <w:t xml:space="preserve">In this context, the</w:t>
      </w:r>
      <w:r>
        <w:t xml:space="preserve"> </w:t>
      </w:r>
      <w:r>
        <w:rPr>
          <w:bCs/>
          <w:b/>
        </w:rPr>
        <w:t xml:space="preserve">Accountant</w:t>
      </w:r>
      <w:r>
        <w:t xml:space="preserve"> </w:t>
      </w:r>
      <w:r>
        <w:t xml:space="preserve">acts as the guardian of fiscal integrity. In</w:t>
      </w:r>
      <w:r>
        <w:t xml:space="preserve"> </w:t>
      </w:r>
      <w:r>
        <w:rPr>
          <w:bCs/>
          <w:b/>
        </w:rPr>
        <w:t xml:space="preserve">Vietnam Ho Chi Minh City</w:t>
      </w:r>
      <w:r>
        <w:t xml:space="preserve">, where business density is high and competition fierce, the ability to interpret financial data can determine whether a company thrives or falters. The traditional view of accounting as a back-office function has been replaced by a forward-looking perspective where accountants provide insights that drive business decisions, identify cost-saving opportunities, and ensure long-term sustainability.</w:t>
      </w:r>
    </w:p>
    <w:bookmarkEnd w:id="20"/>
    <w:bookmarkStart w:id="21" w:name="navigating-regulatory-complexity"/>
    <w:p>
      <w:pPr>
        <w:pStyle w:val="Heading2"/>
      </w:pPr>
      <w:r>
        <w:t xml:space="preserve">Navigating Regulatory Complexity</w:t>
      </w:r>
    </w:p>
    <w:p>
      <w:pPr>
        <w:pStyle w:val="FirstParagraph"/>
      </w:pPr>
      <w:r>
        <w:t xml:space="preserve">One of the most critical functions of an</w:t>
      </w:r>
      <w:r>
        <w:t xml:space="preserve"> </w:t>
      </w:r>
      <w:r>
        <w:rPr>
          <w:bCs/>
          <w:b/>
        </w:rPr>
        <w:t xml:space="preserve">Accountant in Vietnam Ho Chi Minh City</w:t>
      </w:r>
      <w:r>
        <w:t xml:space="preserve"> </w:t>
      </w:r>
      <w:r>
        <w:t xml:space="preserve">is navigating the intricate web of local and international regulations. The Vietnamese government has been actively updating its tax codes, accounting standards (VAS - Vietnamese Accounting Standards), and labor laws to align more closely with international practices, particularly as the country integrates deeper into global trade agreements like the CPTPP and EVFTA. For many foreign investors entering</w:t>
      </w:r>
      <w:r>
        <w:t xml:space="preserve"> </w:t>
      </w:r>
      <w:r>
        <w:rPr>
          <w:bCs/>
          <w:b/>
        </w:rPr>
        <w:t xml:space="preserve">Vietnam Ho Chi Minh City</w:t>
      </w:r>
      <w:r>
        <w:t xml:space="preserve">, these changes can be daunting.</w:t>
      </w:r>
    </w:p>
    <w:p>
      <w:pPr>
        <w:pStyle w:val="BodyText"/>
      </w:pPr>
      <w:r>
        <w:t xml:space="preserve">This is where the specialized knowledge of a professional</w:t>
      </w:r>
      <w:r>
        <w:t xml:space="preserve"> </w:t>
      </w:r>
      <w:r>
        <w:rPr>
          <w:bCs/>
          <w:b/>
        </w:rPr>
        <w:t xml:space="preserve">Accountant</w:t>
      </w:r>
      <w:r>
        <w:t xml:space="preserve"> </w:t>
      </w:r>
      <w:r>
        <w:t xml:space="preserve">becomes invaluable. They serve as translators between complex legal frameworks and business operations. An expert accountant ensures that businesses remain compliant with Value Added Tax (VAT), Corporate Income Tax (CIT), and Personal Income Tax (PIT) regulations specific to the region. Furthermore, they help companies adapt to the digitization of tax administration in Vietnam, which has seen a push toward electronic invoicing and digital payment tracking. Failure to adhere to these standards can result in severe penalties, making the proactive role of the accountant a crucial risk management tool.</w:t>
      </w:r>
    </w:p>
    <w:bookmarkEnd w:id="21"/>
    <w:bookmarkStart w:id="22" w:name="X93605deea6dc6f88b952f98d15e1cfa6a31213f"/>
    <w:p>
      <w:pPr>
        <w:pStyle w:val="Heading2"/>
      </w:pPr>
      <w:r>
        <w:t xml:space="preserve">Bridging Local Culture and Global Standards</w:t>
      </w:r>
    </w:p>
    <w:p>
      <w:pPr>
        <w:pStyle w:val="FirstParagraph"/>
      </w:pPr>
      <w:r>
        <w:t xml:space="preserve">The unique cultural context of</w:t>
      </w:r>
      <w:r>
        <w:t xml:space="preserve"> </w:t>
      </w:r>
      <w:r>
        <w:rPr>
          <w:bCs/>
          <w:b/>
        </w:rPr>
        <w:t xml:space="preserve">Vietnam Ho Chi Minh City</w:t>
      </w:r>
      <w:r>
        <w:t xml:space="preserve"> </w:t>
      </w:r>
      <w:r>
        <w:t xml:space="preserve">also shapes the role of the accountant. Business in Vietnam is often relationship-driven, relying heavily on trust and personal connections. An effective accountant in this environment must possess not only technical proficiency but also strong interpersonal skills. They often act as mediators between international headquarters and local operations, ensuring that global accounting policies are implemented without clashing with local business practices.</w:t>
      </w:r>
    </w:p>
    <w:p>
      <w:pPr>
        <w:pStyle w:val="BodyText"/>
      </w:pPr>
      <w:r>
        <w:t xml:space="preserve">Moreover, the bilingual capability required of many accountants in</w:t>
      </w:r>
      <w:r>
        <w:t xml:space="preserve"> </w:t>
      </w:r>
      <w:r>
        <w:rPr>
          <w:bCs/>
          <w:b/>
        </w:rPr>
        <w:t xml:space="preserve">Vietnam Ho Chi Minh City</w:t>
      </w:r>
      <w:r>
        <w:t xml:space="preserve"> </w:t>
      </w:r>
      <w:r>
        <w:t xml:space="preserve">allows them to bridge communication gaps. They prepare financial reports in both Vietnamese and English, facilitating transparency for foreign stakeholders while ensuring local authorities fully understand the company’s financial health. This dual competence is a rare asset that enhances corporate governance and builds credibility with investors who may be unfamiliar with the nuances of the Vietnamese market.</w:t>
      </w:r>
    </w:p>
    <w:bookmarkEnd w:id="22"/>
    <w:bookmarkStart w:id="23" w:name="strategic-decision-making-support"/>
    <w:p>
      <w:pPr>
        <w:pStyle w:val="Heading2"/>
      </w:pPr>
      <w:r>
        <w:t xml:space="preserve">Strategic Decision-Making Support</w:t>
      </w:r>
    </w:p>
    <w:p>
      <w:pPr>
        <w:pStyle w:val="FirstParagraph"/>
      </w:pPr>
      <w:r>
        <w:t xml:space="preserve">Beyond compliance, modern accountants in</w:t>
      </w:r>
      <w:r>
        <w:t xml:space="preserve"> </w:t>
      </w:r>
      <w:r>
        <w:rPr>
          <w:bCs/>
          <w:b/>
        </w:rPr>
        <w:t xml:space="preserve">Vietnam Ho Chi Minh City</w:t>
      </w:r>
      <w:r>
        <w:t xml:space="preserve"> </w:t>
      </w:r>
      <w:r>
        <w:t xml:space="preserve">are integral to strategic planning. The city’s rapid urbanization and infrastructure development present both opportunities and challenges. Accountants analyze market trends, forecast cash flows, and evaluate the financial viability of new ventures. Whether it is assessing the return on investment for a new factory in District 9 or analyzing the profitability of a service expansion in District 1, their insights guide capital allocation.</w:t>
      </w:r>
    </w:p>
    <w:p>
      <w:pPr>
        <w:pStyle w:val="BodyText"/>
      </w:pPr>
      <w:r>
        <w:t xml:space="preserve">In an era where data analytics is reshaping finance, accountants leverage technology to provide real-time financial insights. They utilize accounting software that integrates with banking systems and ERP platforms common in</w:t>
      </w:r>
      <w:r>
        <w:t xml:space="preserve"> </w:t>
      </w:r>
      <w:r>
        <w:rPr>
          <w:bCs/>
          <w:b/>
        </w:rPr>
        <w:t xml:space="preserve">Vietnam Ho Chi Minh City</w:t>
      </w:r>
      <w:r>
        <w:t xml:space="preserve">. This technological integration allows for more accurate forecasting and faster response to market changes. By transforming raw data into actionable intelligence, accountants empower CEOs and board members to make informed decisions that align with the city’s fast-paced economic rhythm.</w:t>
      </w:r>
    </w:p>
    <w:bookmarkEnd w:id="23"/>
    <w:bookmarkStart w:id="24" w:name="challenges-and-future-prospects"/>
    <w:p>
      <w:pPr>
        <w:pStyle w:val="Heading2"/>
      </w:pPr>
      <w:r>
        <w:t xml:space="preserve">Challenges and Future Prospects</w:t>
      </w:r>
    </w:p>
    <w:p>
      <w:pPr>
        <w:pStyle w:val="FirstParagraph"/>
      </w:pPr>
      <w:r>
        <w:t xml:space="preserve">The profession faces significant challenges in</w:t>
      </w:r>
      <w:r>
        <w:t xml:space="preserve"> </w:t>
      </w:r>
      <w:r>
        <w:rPr>
          <w:bCs/>
          <w:b/>
        </w:rPr>
        <w:t xml:space="preserve">Vietnam Ho Chi Minh City</w:t>
      </w:r>
      <w:r>
        <w:t xml:space="preserve">. The shortage of highly qualified professionals who understand both international accounting standards (IFRS) and local regulations is a persistent issue. Additionally, the pressure to automate routine tasks means accountants must continuously upskill to remain relevant. There is a growing demand for expertise in areas such as transfer pricing, audit assurance, and financial technology.</w:t>
      </w:r>
    </w:p>
    <w:p>
      <w:pPr>
        <w:pStyle w:val="BodyText"/>
      </w:pPr>
      <w:r>
        <w:t xml:space="preserve">However, these challenges also present opportunities for growth. As</w:t>
      </w:r>
      <w:r>
        <w:t xml:space="preserve"> </w:t>
      </w:r>
      <w:r>
        <w:rPr>
          <w:bCs/>
          <w:b/>
        </w:rPr>
        <w:t xml:space="preserve">Vietnam Ho Chi Minh City</w:t>
      </w:r>
      <w:r>
        <w:t xml:space="preserve"> </w:t>
      </w:r>
      <w:r>
        <w:t xml:space="preserve">continues to position itself as a key player in the global supply chain, the demand for sophisticated financial services will rise. Accountants who can offer advisory services, risk management solutions, and strategic consulting will find themselves at the forefront of economic development.</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Accountant in Vietnam Ho Chi Minh City</w:t>
      </w:r>
      <w:r>
        <w:t xml:space="preserve"> </w:t>
      </w:r>
      <w:r>
        <w:t xml:space="preserve">is multifaceted and increasingly pivotal. They are not just record-keepers but strategic partners who ensure compliance, mitigate risk, and drive growth in one of Asia’s most dynamic economies. As the city continues to evolve through urbanization, technological adoption, and global integration, the value of professional financial oversight will only increase. For businesses operating in this vibrant locale, engaging with a competent accountant is not merely an operational necessity but a strategic imperative for success in</w:t>
      </w:r>
      <w:r>
        <w:t xml:space="preserve"> </w:t>
      </w:r>
      <w:r>
        <w:rPr>
          <w:bCs/>
          <w:b/>
        </w:rPr>
        <w:t xml:space="preserve">Vietnam Ho Chi Minh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Vietnam Ho Chi Minh City</dc:title>
  <dc:creator/>
  <dc:language>en</dc:language>
  <cp:keywords/>
  <dcterms:created xsi:type="dcterms:W3CDTF">2026-07-30T07:13:34Z</dcterms:created>
  <dcterms:modified xsi:type="dcterms:W3CDTF">2026-07-30T07:13:34Z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