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Cultural</w:t>
      </w:r>
      <w:r>
        <w:t xml:space="preserve"> </w:t>
      </w:r>
      <w:r>
        <w:t xml:space="preserve">Nexus</w:t>
      </w:r>
    </w:p>
    <w:p>
      <w:pPr>
        <w:pStyle w:val="FirstParagraph"/>
      </w:pPr>
      <w:r>
        <w:t xml:space="preserve">```html</w:t>
      </w:r>
    </w:p>
    <w:bookmarkStart w:id="26" w:name="X34087311b18f3c27474244e90d6fee53a7cf0b0"/>
    <w:p>
      <w:pPr>
        <w:pStyle w:val="Heading1"/>
      </w:pPr>
      <w:r>
        <w:t xml:space="preserve">The Actor in Germany Frankfurt: A Cultural Nexus</w:t>
      </w:r>
    </w:p>
    <w:p>
      <w:pPr>
        <w:pStyle w:val="FirstParagraph"/>
      </w:pPr>
      <w:r>
        <w:t xml:space="preserve">The interplay between the profession of acting and the specific socio-cultural landscape of Germany's financial hub, Frankfurt am Main, creates a unique narrative about performance art. This essay explores how the actor functions within this dynamic environment, analyzing the historical context, contemporary opportunities, and future trajectories for actors in this vibrant European city.</w:t>
      </w:r>
    </w:p>
    <w:bookmarkStart w:id="20" w:name="X5d56efa67eec4b4a3c63114af91719183e4c88b"/>
    <w:p>
      <w:pPr>
        <w:pStyle w:val="Heading2"/>
      </w:pPr>
      <w:r>
        <w:t xml:space="preserve">The Historical Context: A City of Performance</w:t>
      </w:r>
    </w:p>
    <w:p>
      <w:pPr>
        <w:pStyle w:val="FirstParagraph"/>
      </w:pPr>
      <w:r>
        <w:t xml:space="preserve">Frankfurt am Main has long been a city of contrasts—a place where commerce meets culture. While known globally as the "Mainhattan" due to its skyline, it possesses a rich theatrical heritage that predates its modern economic boom. For the actor in Germany Frankfurt, this history provides a foundational layer of inspiration and constraint. The city’s theaters, such as the Staatstheater Mainz (though technically in nearby Mainz, it serves the Rhine-Main region heavily) and various smaller independent venues in Frankfurt itself like HAU 1 or Die Schaubude am Glasturm, have historically hosted avant-garde productions that challenge societal norms.</w:t>
      </w:r>
    </w:p>
    <w:p>
      <w:pPr>
        <w:pStyle w:val="BodyText"/>
      </w:pPr>
      <w:r>
        <w:t xml:space="preserve">The actor must navigate this legacy. Unlike Berlin, which is often seen as the capital of experimental theater in Germany, Frankfurt’s theatrical scene is often more institutionalized yet increasingly diverse. The actor in Germany Frankfurt today benefits from a tradition that values technical precision and textual fidelity, qualities that resonate with the city's professional business culture. However, there is also a growing movement toward immersive and site-specific performances, reflecting the city's modern urban landscape.</w:t>
      </w:r>
    </w:p>
    <w:bookmarkEnd w:id="20"/>
    <w:bookmarkStart w:id="21" w:name="X698c1ce9e3175f86a733c409d8b2408f05a1e71"/>
    <w:p>
      <w:pPr>
        <w:pStyle w:val="Heading2"/>
      </w:pPr>
      <w:r>
        <w:t xml:space="preserve">The Contemporary Landscape: Opportunities and Challenges</w:t>
      </w:r>
    </w:p>
    <w:p>
      <w:pPr>
        <w:pStyle w:val="FirstParagraph"/>
      </w:pPr>
      <w:r>
        <w:t xml:space="preserve">In the contemporary era, being an actor in Germany Frankfurt means participating in a multicultural ecosystem. As one of Europe’s most international cities, Frankfurt offers actors from diverse backgrounds a platform to engage with global stories. This diversity is not just demographic; it is creative. The actor finds themselves working on productions that blend German linguistic traditions with international narratives, catering to both local audiences and the expatriate community.</w:t>
      </w:r>
    </w:p>
    <w:p>
      <w:pPr>
        <w:pStyle w:val="BodyText"/>
      </w:pPr>
      <w:r>
        <w:t xml:space="preserve">However, the cost of living in Germany Frankfurt poses significant challenges for aspiring actors. Like many major European cities, housing costs have risen sharply, making it difficult for artists to sustain themselves without additional employment. This economic pressure forces the actor in Germany Frankfurt to be entrepreneurial. Many supplement their income with voice-over work, commercial modeling, or teaching acting workshops in schools and community centers across the Rhine-Main region.</w:t>
      </w:r>
    </w:p>
    <w:p>
      <w:pPr>
        <w:pStyle w:val="BodyText"/>
      </w:pPr>
      <w:r>
        <w:t xml:space="preserve">Furthermore, the proximity to other cultural hubs like Wiesbaden and Darmstadt expands the professional horizon for any actor based in Frankfurt. This regional integration allows for a broader range of roles and collaborations, reducing the isolation that can sometimes plague artistic careers in smaller cities. The actor in Germany Frankfurt is thus not limited by city boundaries but is part of a larger Rhine-Main theatrical network.</w:t>
      </w:r>
    </w:p>
    <w:bookmarkEnd w:id="21"/>
    <w:bookmarkStart w:id="22" w:name="the-role-of-language-and-identity"/>
    <w:p>
      <w:pPr>
        <w:pStyle w:val="Heading2"/>
      </w:pPr>
      <w:r>
        <w:t xml:space="preserve">The Role of Language and Identity</w:t>
      </w:r>
    </w:p>
    <w:p>
      <w:pPr>
        <w:pStyle w:val="FirstParagraph"/>
      </w:pPr>
      <w:r>
        <w:t xml:space="preserve">Linguistic proficiency remains a cornerstone for the actor in Germany Frankfurt. While English-language theater scenes exist, particularly in international schools or expat communities, the primary medium of performance is German. Mastery of dialects is increasingly important; an actor may need to speak standard German (Hochdeutsch) for formal state theaters or regional Frankfurter Platt and Hessian dialects for more localized productions that celebrate local identity. This linguistic duality adds depth to the actor’s craft, requiring them to be not just performers but also cultural interpreters.</w:t>
      </w:r>
    </w:p>
    <w:p>
      <w:pPr>
        <w:pStyle w:val="BodyText"/>
      </w:pPr>
      <w:r>
        <w:t xml:space="preserve">Moreover, the concept of identity plays a crucial role in contemporary casting. The actor in Germany Frankfurt is increasingly called upon to represent multicultural realities on stage. Productions often explore themes of migration, integration, and global citizenship—themes that are highly relevant in a city like Frankfurt, which has one of the highest percentages of residents with migrant backgrounds in Germany. This creates opportunities for actors who can authentically portray these complex identities, enriching the artistic landscape with diverse perspectives.</w:t>
      </w:r>
    </w:p>
    <w:bookmarkEnd w:id="22"/>
    <w:bookmarkStart w:id="23" w:name="Xa79c2e896a30905ec0763df063a50ff4cdd9da2"/>
    <w:p>
      <w:pPr>
        <w:pStyle w:val="Heading2"/>
      </w:pPr>
      <w:r>
        <w:t xml:space="preserve">Education and Training: Cultivating Talent</w:t>
      </w:r>
    </w:p>
    <w:p>
      <w:pPr>
        <w:pStyle w:val="FirstParagraph"/>
      </w:pPr>
      <w:r>
        <w:t xml:space="preserve">The foundation for any successful career as an actor in Germany Frankfurt is often laid through rigorous training. Institutions such as the Folkwang University of the Arts nearby offer world-class programs, while local workshops and private academies in Frankfurt provide continuous professional development. These educational environments emphasize not only acting techniques but also physical theater, voice work, and stage combat.</w:t>
      </w:r>
    </w:p>
    <w:p>
      <w:pPr>
        <w:pStyle w:val="BodyText"/>
      </w:pPr>
      <w:r>
        <w:t xml:space="preserve">The actor in Germany Frankfurt is expected to be versatile. Training often includes classical repertoire from Shakespeare to Goethe, ensuring a strong grasp of dramatic structure and language. At the same time, there is a growing emphasis on contemporary methods such as Viewpoints or Meisner technique, reflecting global trends in acting pedagogy. This blend of tradition and innovation prepares actors for the diverse demands of the local theater scene.</w:t>
      </w:r>
    </w:p>
    <w:bookmarkEnd w:id="23"/>
    <w:bookmarkStart w:id="24" w:name="X631152592fb2166a7b991ca5fdfe32d43b5410d"/>
    <w:p>
      <w:pPr>
        <w:pStyle w:val="Heading2"/>
      </w:pPr>
      <w:r>
        <w:t xml:space="preserve">The Future: Digital Integration and Global Reach</w:t>
      </w:r>
    </w:p>
    <w:p>
      <w:pPr>
        <w:pStyle w:val="FirstParagraph"/>
      </w:pPr>
      <w:r>
        <w:t xml:space="preserve">Looking ahead, the actor in Germany Frankfurt must also contend with the digital transformation of media. The rise of streaming services and digital content creation has expanded the avenues for acting beyond traditional stage performance. Frankfurt’s strong media industry presence, including television stations like RTL Television nearby in Cologne (though within easy reach) and numerous production companies based in Hesse, offers opportunities for screen acting.</w:t>
      </w:r>
    </w:p>
    <w:p>
      <w:pPr>
        <w:pStyle w:val="BodyText"/>
      </w:pPr>
      <w:r>
        <w:t xml:space="preserve">The actor is no longer confined to the stage; they are also performers on screens accessible worldwide. This digital shift requires actors to adapt their skills, learning camera techniques and understanding the nuances of digital storytelling. For Frankfurt-based actors, this means engaging with a global audience while maintaining their connection to local cultural roots.</w:t>
      </w:r>
    </w:p>
    <w:bookmarkEnd w:id="24"/>
    <w:bookmarkStart w:id="25" w:name="X7ab2ee022badcfab20fa014b6ef1d9e7eb71c78"/>
    <w:p>
      <w:pPr>
        <w:pStyle w:val="Heading2"/>
      </w:pPr>
      <w:r>
        <w:t xml:space="preserve">Conclusion: The Enduring Spirit of Performance</w:t>
      </w:r>
    </w:p>
    <w:p>
      <w:pPr>
        <w:pStyle w:val="FirstParagraph"/>
      </w:pPr>
      <w:r>
        <w:t xml:space="preserve">In conclusion, the actor in Germany Frankfurt occupies a unique space at the intersection of tradition and modernity. They are custodians of a rich theatrical heritage while simultaneously pioneers in exploring new forms of expression. Despite economic challenges and linguistic complexities, the vibrant cultural ecosystem of Frankfurt provides fertile ground for artistic growth.</w:t>
      </w:r>
    </w:p>
    <w:p>
      <w:pPr>
        <w:pStyle w:val="BodyText"/>
      </w:pPr>
      <w:r>
        <w:t xml:space="preserve">The actor’s journey in this city is one of resilience, creativity, and adaptability. It is a journey that contributes significantly to the cultural fabric of Germany Frankfurt, ensuring that theater remains a vital part of public discourse and communal life. As long as there are stories to tell and audiences to engage with, the actor will continue to thrive in this dynamic urban landscape.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Germany Frankfurt: A Cultural Nexus</dc:title>
  <dc:creator/>
  <dc:language>en</dc:language>
  <cp:keywords/>
  <dcterms:created xsi:type="dcterms:W3CDTF">2026-07-29T20:25:31Z</dcterms:created>
  <dcterms:modified xsi:type="dcterms:W3CDTF">2026-07-29T20:25:31Z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