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Iran,</w:t>
      </w:r>
      <w:r>
        <w:t xml:space="preserve"> </w:t>
      </w:r>
      <w:r>
        <w:t xml:space="preserve">Tehran</w:t>
      </w:r>
    </w:p>
    <w:bookmarkStart w:id="25" w:name="Xeda0921ecbbc7fb02d2e7a1a411286e53f87abc"/>
    <w:p>
      <w:pPr>
        <w:pStyle w:val="Heading1"/>
      </w:pPr>
      <w:r>
        <w:t xml:space="preserve">Bridging Earth and Sky: The Strategic Imperative of Aerospace Engineering in Iran, Tehran</w:t>
      </w:r>
    </w:p>
    <w:p>
      <w:pPr>
        <w:pStyle w:val="FirstParagraph"/>
      </w:pPr>
      <w:r>
        <w:t xml:space="preserve">In the vast and complex landscape of modern industrial development, few fields embody the intersection of theoretical physics, advanced materials science, and precision engineering as profoundly as aerospace engineering. For a nation with a rich history of scientific inquiry and strategic geopolitical positioning like Iran, located in the heart of Western Asia, this discipline is not merely an academic pursuit but a pillar of national sovereignty and economic resilience. Nowhere is this ambition more palpable than in Tehran, the bustling capital that serves as the intellectual and administrative nucleus of the country's technological advancements. This essay explores the critical role of Aerospace Engineering within Iran, examining its historical roots, current industrial landscape, and future potential, with a specific focus on how Tehran acts as the catalyst for these developments.</w:t>
      </w:r>
    </w:p>
    <w:bookmarkStart w:id="20" w:name="X2c65b7b32012d34d6655107bb26519f5ec35104"/>
    <w:p>
      <w:pPr>
        <w:pStyle w:val="Heading2"/>
      </w:pPr>
      <w:r>
        <w:t xml:space="preserve">The Historical Context and Strategic Necessity</w:t>
      </w:r>
    </w:p>
    <w:p>
      <w:pPr>
        <w:pStyle w:val="FirstParagraph"/>
      </w:pPr>
      <w:r>
        <w:t xml:space="preserve">To understand the current state of aerospace engineering in Iran, one must first acknowledge the historical pressures that shaped it. Following geopolitical shifts and subsequent international sanctions that restricted access to Western military and civilian aviation technologies, Iran faced a stark choice: stagnation or self-reliance. The latter path was chosen with determination. Aerospace engineering thus evolved from a peripheral interest into a central component of national defense strategy and scientific independence. This necessity drove the establishment of robust research institutes and university programs dedicated to aerodynamics, propulsion systems, and satellite technology.</w:t>
      </w:r>
    </w:p>
    <w:p>
      <w:pPr>
        <w:pStyle w:val="BodyText"/>
      </w:pPr>
      <w:r>
        <w:t xml:space="preserve">The motivation was not solely defensive; it was also aspirational. The dream of reaching the cosmos is universal, but for Iran, achieving space capability through indigenous aerospace engineering became a matter of national pride. By developing the capacity to design and launch satellites and unmanned aerial vehicles (UAVs), Iran demonstrated that isolation could foster innovation rather than hinder it. This narrative of overcoming adversity through technical excellence forms the backbone of the identity of Aerospace Engineers in Iran.</w:t>
      </w:r>
    </w:p>
    <w:bookmarkEnd w:id="20"/>
    <w:bookmarkStart w:id="21" w:name="tehran-the-epicenter-of-innovation"/>
    <w:p>
      <w:pPr>
        <w:pStyle w:val="Heading2"/>
      </w:pPr>
      <w:r>
        <w:t xml:space="preserve">Tehran: The Epicenter of Innovation</w:t>
      </w:r>
    </w:p>
    <w:p>
      <w:pPr>
        <w:pStyle w:val="FirstParagraph"/>
      </w:pPr>
      <w:r>
        <w:t xml:space="preserve">If aerospace engineering is the engine, Tehran is the control room. As a megacity with over nine million residents, Tehran is more than just a political capital; it is a dense hub of academic institutions including Sharif University of Technology, Iran University of Science and Technology (IUST), and Amirkabir University. These institutions serve as the primary training grounds for future Aerospace Engineers in Iran. The concentration of talent in the capital creates a synergistic environment where academia meets industry.</w:t>
      </w:r>
    </w:p>
    <w:p>
      <w:pPr>
        <w:pStyle w:val="BodyText"/>
      </w:pPr>
      <w:r>
        <w:t xml:space="preserve">In Tehran, one can find a unique ecosystem where theoretical research conducted in university laboratories is rapidly prototyped and tested by state-owned enterprises and private contractors. The city hosts numerous aerospace expos, scientific conferences, and defense exhibitions that draw experts from across the region. This concentration allows for a tight feedback loop between engineers designing components in office towers near Valiasr Street and the technicians testing them in facilities on the outskirts of Tehran or in remote desert launch sites further east.</w:t>
      </w:r>
    </w:p>
    <w:p>
      <w:pPr>
        <w:pStyle w:val="BodyText"/>
      </w:pPr>
      <w:r>
        <w:t xml:space="preserve">Furthermore, Tehran serves as a diplomatic and logistical hub. While international collaboration has been complicated by sanctions, Tehran remains a center for North-South dialogue regarding space technology with other developing nations. Engineers based here navigate complex legal frameworks to acquire necessary raw materials and software tools, often resorting to reverse engineering or developing home-grown alternatives that are equally sophisticated but tailored to local supply chains.</w:t>
      </w:r>
    </w:p>
    <w:bookmarkEnd w:id="21"/>
    <w:bookmarkStart w:id="22" w:name="key-sectors-of-development"/>
    <w:p>
      <w:pPr>
        <w:pStyle w:val="Heading2"/>
      </w:pPr>
      <w:r>
        <w:t xml:space="preserve">Key Sectors of Development</w:t>
      </w:r>
    </w:p>
    <w:p>
      <w:pPr>
        <w:pStyle w:val="FirstParagraph"/>
      </w:pPr>
      <w:r>
        <w:t xml:space="preserve">The scope of Aerospace Engineering in Iran is broad, covering two main sectors: aviation and space technology. In the realm of aviation, the focus has been on maintaining and modernizing existing fleets through indigenous maintenance, repair, and overhaul (MRO) capabilities. However, recent years have seen a surge in UAV development. Iranian Aerospace Engineers have designed a variety of drones ranging from small reconnaissance units to larger combat-capable systems like the Shahed series. These projects require deep expertise in autonomous navigation, lightweight composite materials, and efficient turbojet engines—areas where Tehran-based engineers have made significant strides.</w:t>
      </w:r>
    </w:p>
    <w:p>
      <w:pPr>
        <w:pStyle w:val="BodyText"/>
      </w:pPr>
      <w:r>
        <w:t xml:space="preserve">In the space sector, Iran has become one of only a handful of nations capable of launching satellites into orbit using domestically produced launch vehicles. The Simorgh rocket and the subsequent Nayera satellite launcher are testaments to this achievement. The engineering challenges here are immense, requiring precise calculations in orbital mechanics, thermal protection systems for re-entry vehicles, and miniaturization of electronic components. Aerospace Engineers in Iran work on these projects with a level of precision that rivals global standards, despite operating under resource constraints that would cripple many other industries.</w:t>
      </w:r>
    </w:p>
    <w:bookmarkEnd w:id="22"/>
    <w:bookmarkStart w:id="23" w:name="challenges-and-future-prospects"/>
    <w:p>
      <w:pPr>
        <w:pStyle w:val="Heading2"/>
      </w:pPr>
      <w:r>
        <w:t xml:space="preserve">Challenges and Future Prospects</w:t>
      </w:r>
    </w:p>
    <w:p>
      <w:pPr>
        <w:pStyle w:val="FirstParagraph"/>
      </w:pPr>
      <w:r>
        <w:t xml:space="preserve">Despite these successes, the path forward is fraught with challenges. The primary obstacle remains technological isolation. Access to the latest simulation software, high-grade alloys, and semiconductor chips is often restricted. Consequently, Aerospace Engineers in Iran must invest heavily in basic research to find substitutes for imported materials. This requires a workforce that is not only technically skilled but also highly creative and resilient.</w:t>
      </w:r>
    </w:p>
    <w:p>
      <w:pPr>
        <w:pStyle w:val="BodyText"/>
      </w:pPr>
      <w:r>
        <w:t xml:space="preserve">Economic instability also poses a threat. Inflation can erode the purchasing power of engineers and disrupt long-term manufacturing projects. However, the government’s recognition of aerospace as a strategic priority ensures continued funding for key projects. Moreover, there is a growing trend towards commercializing space technology. Beyond military applications, there is potential for using satellite data in agriculture, weather forecasting, and disaster management—sectors where Tehran-based startups are beginning to emerge.</w:t>
      </w:r>
    </w:p>
    <w:bookmarkEnd w:id="23"/>
    <w:bookmarkStart w:id="24" w:name="conclusion"/>
    <w:p>
      <w:pPr>
        <w:pStyle w:val="Heading2"/>
      </w:pPr>
      <w:r>
        <w:t xml:space="preserve">Conclusion</w:t>
      </w:r>
    </w:p>
    <w:p>
      <w:pPr>
        <w:pStyle w:val="FirstParagraph"/>
      </w:pPr>
      <w:r>
        <w:t xml:space="preserve">In conclusion, Aerospace Engineering in Iran represents a remarkable fusion of historical necessity and modern ambition. It is a field that has transformed challenges into opportunities for self-sufficiency. Tehran stands at the forefront of this movement, acting as the brain trust where ideas are conceived and refined into tangible technological achievements. The Aerospace Engineers working in Iran are not just builders of rockets and planes; they are architects of national prestige and symbols of intellectual independence.</w:t>
      </w:r>
    </w:p>
    <w:p>
      <w:pPr>
        <w:pStyle w:val="BodyText"/>
      </w:pPr>
      <w:r>
        <w:t xml:space="preserve">As Iran continues to navigate its place on the global stage, the role of its aerospace industry will likely expand. With a young, educated population eager to contribute to high-tech sectors, there is optimism for future breakthroughs. Whether through further advancements in space exploration or improvements in civilian aviation infrastructure, the story of Aerospace Engineering in Iran is still being written. For Tehran and its skilled engineers, the sky is not just the limit; it is the beginning of a new horizon.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Aerospace Engineering in Iran, Tehran</dc:title>
  <dc:creator/>
  <dc:language>en</dc:language>
  <cp:keywords/>
  <dcterms:created xsi:type="dcterms:W3CDTF">2026-07-29T10:24:02Z</dcterms:created>
  <dcterms:modified xsi:type="dcterms:W3CDTF">2026-07-29T10:24:02Z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