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Qatar</w:t>
      </w:r>
      <w:r>
        <w:t xml:space="preserve"> </w:t>
      </w:r>
      <w:r>
        <w:t xml:space="preserve">Doha</w:t>
      </w:r>
    </w:p>
    <w:bookmarkStart w:id="25" w:name="Xcb75dd49297defdb20c8b3da16395904edb5abf"/>
    <w:p>
      <w:pPr>
        <w:pStyle w:val="Heading1"/>
      </w:pPr>
      <w:r>
        <w:t xml:space="preserve">Beyond the Horizon: The Strategic Imperative of the Aerospace Engineer in Qatar Doha</w:t>
      </w:r>
    </w:p>
    <w:p>
      <w:pPr>
        <w:pStyle w:val="FirstParagraph"/>
      </w:pPr>
      <w:r>
        <w:t xml:space="preserve">In the rapidly evolving landscape of global technology and infrastructure, few professions hold as much strategic weight as that of the</w:t>
      </w:r>
      <w:r>
        <w:t xml:space="preserve"> </w:t>
      </w:r>
      <w:r>
        <w:rPr>
          <w:bCs/>
          <w:b/>
        </w:rPr>
        <w:t xml:space="preserve">Aerospace Engineer</w:t>
      </w:r>
      <w:r>
        <w:t xml:space="preserve">. Nowhere is this importance more palpable than in</w:t>
      </w:r>
      <w:r>
        <w:t xml:space="preserve"> </w:t>
      </w:r>
      <w:r>
        <w:rPr>
          <w:bCs/>
          <w:b/>
        </w:rPr>
        <w:t xml:space="preserve">Qatar Doha</w:t>
      </w:r>
      <w:r>
        <w:t xml:space="preserve">, a city poised at the intersection of tradition and futuristic innovation. As Qatar continues to execute its National Vision 2030, which aims to transition the nation into a knowledge-based economy, the role of high-precision engineering has shifted from being merely supportive to being fundamentally central. The</w:t>
      </w:r>
      <w:r>
        <w:t xml:space="preserve"> </w:t>
      </w:r>
      <w:r>
        <w:rPr>
          <w:bCs/>
          <w:b/>
        </w:rPr>
        <w:t xml:space="preserve">Aerospace Engineer</w:t>
      </w:r>
      <w:r>
        <w:t xml:space="preserve"> </w:t>
      </w:r>
      <w:r>
        <w:t xml:space="preserve">is no longer just an architect of aircraft; they are the custodians of national security, economic diversification, and technological sovereignty. In</w:t>
      </w:r>
      <w:r>
        <w:t xml:space="preserve"> </w:t>
      </w:r>
      <w:r>
        <w:rPr>
          <w:bCs/>
          <w:b/>
        </w:rPr>
        <w:t xml:space="preserve">Qatar Doha</w:t>
      </w:r>
      <w:r>
        <w:t xml:space="preserve">, this profession represents a critical bridge between the nation’s historical reliance on hydrocarbons and its ambitious future in aerospace manufacturing, maintenance, repair, and operations (MRO), as well as space exploration initiatives.</w:t>
      </w:r>
    </w:p>
    <w:bookmarkStart w:id="20" w:name="Xbf7159afdbfea67739be339e84c5870d1266b78"/>
    <w:p>
      <w:pPr>
        <w:pStyle w:val="Heading2"/>
      </w:pPr>
      <w:r>
        <w:t xml:space="preserve">The Strategic Context: Qatar's National Vision 2030</w:t>
      </w:r>
    </w:p>
    <w:p>
      <w:pPr>
        <w:pStyle w:val="FirstParagraph"/>
      </w:pPr>
      <w:r>
        <w:t xml:space="preserve">To understand the necessity of the</w:t>
      </w:r>
      <w:r>
        <w:t xml:space="preserve"> </w:t>
      </w:r>
      <w:r>
        <w:rPr>
          <w:bCs/>
          <w:b/>
        </w:rPr>
        <w:t xml:space="preserve">Aerospace Engineer</w:t>
      </w:r>
      <w:r>
        <w:t xml:space="preserve"> </w:t>
      </w:r>
      <w:r>
        <w:t xml:space="preserve">in this region, one must first look at the macro-economic drivers.</w:t>
      </w:r>
      <w:r>
        <w:t xml:space="preserve"> </w:t>
      </w:r>
      <w:r>
        <w:rPr>
          <w:bCs/>
          <w:b/>
        </w:rPr>
        <w:t xml:space="preserve">Qatar Doha</w:t>
      </w:r>
      <w:r>
        <w:t xml:space="preserve"> </w:t>
      </w:r>
      <w:r>
        <w:t xml:space="preserve">is actively seeking to reduce its dependence on oil and gas revenues by investing heavily in sectors that offer high value-added services. The aerospace sector stands out as a prime candidate for this diversification. With the expansion of Hamad International Airport, one of the busiest hubs in the Middle East, and the establishment of robust air cargo logistics networks,</w:t>
      </w:r>
      <w:r>
        <w:t xml:space="preserve"> </w:t>
      </w:r>
      <w:r>
        <w:rPr>
          <w:bCs/>
          <w:b/>
        </w:rPr>
        <w:t xml:space="preserve">Qatar Doha</w:t>
      </w:r>
      <w:r>
        <w:t xml:space="preserve"> </w:t>
      </w:r>
      <w:r>
        <w:t xml:space="preserve">has become a critical node in global aviation. However, operating such infrastructure requires more than just pilots and ground staff; it requires sophisticated engineering expertise to maintain safety standards that exceed international norms.</w:t>
      </w:r>
    </w:p>
    <w:p>
      <w:pPr>
        <w:pStyle w:val="BodyText"/>
      </w:pPr>
      <w:r>
        <w:t xml:space="preserve">The</w:t>
      </w:r>
      <w:r>
        <w:t xml:space="preserve"> </w:t>
      </w:r>
      <w:r>
        <w:rPr>
          <w:bCs/>
          <w:b/>
        </w:rPr>
        <w:t xml:space="preserve">Aerospace Engineer</w:t>
      </w:r>
      <w:r>
        <w:t xml:space="preserve"> </w:t>
      </w:r>
      <w:r>
        <w:t xml:space="preserve">plays a pivotal role in ensuring that the complex systems governing modern aviation—from flight control software to aerodynamic efficiency—remain operational and safe. In</w:t>
      </w:r>
      <w:r>
        <w:t xml:space="preserve"> </w:t>
      </w:r>
      <w:r>
        <w:rPr>
          <w:bCs/>
          <w:b/>
        </w:rPr>
        <w:t xml:space="preserve">Qatar Doha</w:t>
      </w:r>
      <w:r>
        <w:t xml:space="preserve">, where climate conditions can be extreme, with high temperatures and sandstorms posing unique challenges to aircraft materials and engines, specialized engineering knowledge is not just beneficial; it is mandatory. The local</w:t>
      </w:r>
      <w:r>
        <w:t xml:space="preserve"> </w:t>
      </w:r>
      <w:r>
        <w:rPr>
          <w:bCs/>
          <w:b/>
        </w:rPr>
        <w:t xml:space="preserve">Aerospace Engineer</w:t>
      </w:r>
      <w:r>
        <w:t xml:space="preserve"> </w:t>
      </w:r>
      <w:r>
        <w:t xml:space="preserve">must adapt global standards to local environmental realities, ensuring that aircraft longevity and safety are maintained despite harsh operating conditions.</w:t>
      </w:r>
    </w:p>
    <w:bookmarkEnd w:id="20"/>
    <w:bookmarkStart w:id="21" w:name="X04a36839961acd32f1e95d645a20d9436c136ae"/>
    <w:p>
      <w:pPr>
        <w:pStyle w:val="Heading2"/>
      </w:pPr>
      <w:r>
        <w:t xml:space="preserve">Technological Sovereignty and Local Manufacturing</w:t>
      </w:r>
    </w:p>
    <w:p>
      <w:pPr>
        <w:pStyle w:val="FirstParagraph"/>
      </w:pPr>
      <w:r>
        <w:t xml:space="preserve">While maintenance has historically been the cornerstone of aviation in the Gulf region,</w:t>
      </w:r>
      <w:r>
        <w:t xml:space="preserve"> </w:t>
      </w:r>
      <w:r>
        <w:rPr>
          <w:bCs/>
          <w:b/>
        </w:rPr>
        <w:t xml:space="preserve">Qatar Doha</w:t>
      </w:r>
      <w:r>
        <w:t xml:space="preserve"> </w:t>
      </w:r>
      <w:r>
        <w:t xml:space="preserve">is looking upstream. The government is increasingly investing in local manufacturing capabilities, including drone technology, satellite communication systems, and components for commercial aircraft. This shift demands a new breed of professional: the design-focused</w:t>
      </w:r>
      <w:r>
        <w:t xml:space="preserve"> </w:t>
      </w:r>
      <w:r>
        <w:rPr>
          <w:bCs/>
          <w:b/>
        </w:rPr>
        <w:t xml:space="preserve">Aerospace Engineer</w:t>
      </w:r>
      <w:r>
        <w:t xml:space="preserve">. These engineers are tasked with developing proprietary technologies that align with national interests.</w:t>
      </w:r>
    </w:p>
    <w:p>
      <w:pPr>
        <w:pStyle w:val="BodyText"/>
      </w:pPr>
      <w:r>
        <w:t xml:space="preserve">For instance, the rise of Unmanned Aerial Vehicles (UAVs) for surveillance, logistics, and even urban air mobility in smart cities like Lusail (a development within</w:t>
      </w:r>
      <w:r>
        <w:t xml:space="preserve"> </w:t>
      </w:r>
      <w:r>
        <w:rPr>
          <w:bCs/>
          <w:b/>
        </w:rPr>
        <w:t xml:space="preserve">Qatar Doha</w:t>
      </w:r>
      <w:r>
        <w:t xml:space="preserve">) requires specialized engineering skills. The</w:t>
      </w:r>
      <w:r>
        <w:t xml:space="preserve"> </w:t>
      </w:r>
      <w:r>
        <w:rPr>
          <w:bCs/>
          <w:b/>
        </w:rPr>
        <w:t xml:space="preserve">Aerospace Engineer</w:t>
      </w:r>
      <w:r>
        <w:t xml:space="preserve"> </w:t>
      </w:r>
      <w:r>
        <w:t xml:space="preserve">here is involved in aerodynamic design, propulsion systems, and autonomous navigation algorithms. By fostering a local cadre of such engineers,</w:t>
      </w:r>
      <w:r>
        <w:t xml:space="preserve"> </w:t>
      </w:r>
      <w:r>
        <w:rPr>
          <w:bCs/>
          <w:b/>
        </w:rPr>
        <w:t xml:space="preserve">Qatar Doha</w:t>
      </w:r>
      <w:r>
        <w:t xml:space="preserve"> </w:t>
      </w:r>
      <w:r>
        <w:t xml:space="preserve">ensures that it is not solely dependent on foreign expertise for critical technologies. This concept of technological sovereignty is crucial for national security and economic resilience. The presence of dedicated aerospace engineering programs in local universities further supports this ecosystem, creating a pipeline of talent capable of sustaining the industry's growth.</w:t>
      </w:r>
    </w:p>
    <w:bookmarkEnd w:id="21"/>
    <w:bookmarkStart w:id="22" w:name="the-intersection-with-space-exploration"/>
    <w:p>
      <w:pPr>
        <w:pStyle w:val="Heading2"/>
      </w:pPr>
      <w:r>
        <w:t xml:space="preserve">The Intersection with Space Exploration</w:t>
      </w:r>
    </w:p>
    <w:p>
      <w:pPr>
        <w:pStyle w:val="FirstParagraph"/>
      </w:pPr>
      <w:r>
        <w:t xml:space="preserve">Perhaps the most forward-looking aspect of the</w:t>
      </w:r>
      <w:r>
        <w:t xml:space="preserve"> </w:t>
      </w:r>
      <w:r>
        <w:rPr>
          <w:bCs/>
          <w:b/>
        </w:rPr>
        <w:t xml:space="preserve">Aerospace Engineer</w:t>
      </w:r>
      <w:r>
        <w:t xml:space="preserve">'s role in</w:t>
      </w:r>
      <w:r>
        <w:t xml:space="preserve"> </w:t>
      </w:r>
      <w:r>
        <w:rPr>
          <w:bCs/>
          <w:b/>
        </w:rPr>
        <w:t xml:space="preserve">Qatar Doha</w:t>
      </w:r>
      <w:r>
        <w:t xml:space="preserve"> </w:t>
      </w:r>
      <w:r>
        <w:t xml:space="preserve">is its connection to space. Qatar has made significant strides in space exploration, including launching its own satellites (such as QCISAT-1) and establishing partnerships with international space agencies. The engineering principles that govern the flight of an airplane are deeply intertwined with those that govern spacecraft. Therefore, the skill set of the</w:t>
      </w:r>
      <w:r>
        <w:t xml:space="preserve"> </w:t>
      </w:r>
      <w:r>
        <w:rPr>
          <w:bCs/>
          <w:b/>
        </w:rPr>
        <w:t xml:space="preserve">Aerospace Engineer</w:t>
      </w:r>
      <w:r>
        <w:t xml:space="preserve"> </w:t>
      </w:r>
      <w:r>
        <w:t xml:space="preserve">is directly transferable to the aerospace and space sectors.</w:t>
      </w:r>
    </w:p>
    <w:p>
      <w:pPr>
        <w:pStyle w:val="BodyText"/>
      </w:pPr>
      <w:r>
        <w:t xml:space="preserve">In</w:t>
      </w:r>
      <w:r>
        <w:t xml:space="preserve"> </w:t>
      </w:r>
      <w:r>
        <w:rPr>
          <w:bCs/>
          <w:b/>
        </w:rPr>
        <w:t xml:space="preserve">Qatar Doha</w:t>
      </w:r>
      <w:r>
        <w:t xml:space="preserve">, these engineers contribute to satellite design, orbital mechanics, and communication systems essential for global connectivity. As Qatar aims to become a key player in the Middle Eastern space economy, the</w:t>
      </w:r>
      <w:r>
        <w:t xml:space="preserve"> </w:t>
      </w:r>
      <w:r>
        <w:rPr>
          <w:bCs/>
          <w:b/>
        </w:rPr>
        <w:t xml:space="preserve">Aerospace Engineer</w:t>
      </w:r>
      <w:r>
        <w:t xml:space="preserve"> </w:t>
      </w:r>
      <w:r>
        <w:t xml:space="preserve">becomes a vital asset in launching and maintaining space assets. This involvement elevates the nation’s status on the global stage, showcasing its capability to participate in high-tech industries that were once the domain of superpowers. The collaboration between local engineering firms and international aerospace giants further enriches this field, allowing for knowledge transfer and innovation within</w:t>
      </w:r>
      <w:r>
        <w:t xml:space="preserve"> </w:t>
      </w:r>
      <w:r>
        <w:rPr>
          <w:bCs/>
          <w:b/>
        </w:rPr>
        <w:t xml:space="preserve">Qatar Doha</w:t>
      </w:r>
      <w:r>
        <w:t xml:space="preserve">.</w:t>
      </w:r>
    </w:p>
    <w:bookmarkEnd w:id="22"/>
    <w:bookmarkStart w:id="23" w:name="educational-and-cultural-implications"/>
    <w:p>
      <w:pPr>
        <w:pStyle w:val="Heading2"/>
      </w:pPr>
      <w:r>
        <w:t xml:space="preserve">Educational and Cultural Implications</w:t>
      </w:r>
    </w:p>
    <w:p>
      <w:pPr>
        <w:pStyle w:val="FirstParagraph"/>
      </w:pPr>
      <w:r>
        <w:t xml:space="preserve">The demand for skilled</w:t>
      </w:r>
      <w:r>
        <w:t xml:space="preserve"> </w:t>
      </w:r>
      <w:r>
        <w:rPr>
          <w:bCs/>
          <w:b/>
        </w:rPr>
        <w:t xml:space="preserve">Aerospace Engineers</w:t>
      </w:r>
      <w:r>
        <w:t xml:space="preserve"> </w:t>
      </w:r>
      <w:r>
        <w:t xml:space="preserve">in</w:t>
      </w:r>
      <w:r>
        <w:t xml:space="preserve"> </w:t>
      </w:r>
      <w:r>
        <w:rPr>
          <w:bCs/>
          <w:b/>
        </w:rPr>
        <w:t xml:space="preserve">Qatar Doha</w:t>
      </w:r>
      <w:r>
        <w:t xml:space="preserve"> </w:t>
      </w:r>
      <w:r>
        <w:t xml:space="preserve">has also driven significant changes in the educational sector. Local institutions have introduced specialized curricula focused on aeronautics, astronautics, and mechanical systems tailored to regional needs. This educational shift is part of a broader cultural movement towards valuing STEM (Science, Technology, Engineering, and Mathematics) education among Qatari nationals.</w:t>
      </w:r>
    </w:p>
    <w:p>
      <w:pPr>
        <w:pStyle w:val="BodyText"/>
      </w:pPr>
      <w:r>
        <w:t xml:space="preserve">Moreover, the</w:t>
      </w:r>
      <w:r>
        <w:t xml:space="preserve"> </w:t>
      </w:r>
      <w:r>
        <w:rPr>
          <w:bCs/>
          <w:b/>
        </w:rPr>
        <w:t xml:space="preserve">Aerospace Engineer</w:t>
      </w:r>
      <w:r>
        <w:t xml:space="preserve"> </w:t>
      </w:r>
      <w:r>
        <w:t xml:space="preserve">serves as a role model for younger generations in</w:t>
      </w:r>
      <w:r>
        <w:t xml:space="preserve"> </w:t>
      </w:r>
      <w:r>
        <w:rPr>
          <w:bCs/>
          <w:b/>
        </w:rPr>
        <w:t xml:space="preserve">Qatar Doha</w:t>
      </w:r>
      <w:r>
        <w:t xml:space="preserve">. By engaging in cutting-edge projects that touch upon both aviation and space, these engineers inspire students to pursue careers in engineering. This cultural impact is significant because it helps to build a self-sustaining workforce, reducing reliance on expatriate labor for high-skilled positions. The identity of the</w:t>
      </w:r>
      <w:r>
        <w:t xml:space="preserve"> </w:t>
      </w:r>
      <w:r>
        <w:rPr>
          <w:bCs/>
          <w:b/>
        </w:rPr>
        <w:t xml:space="preserve">Aerospace Engineer</w:t>
      </w:r>
      <w:r>
        <w:t xml:space="preserve"> </w:t>
      </w:r>
      <w:r>
        <w:t xml:space="preserve">in this context is thus multifaceted: they are technical experts, innovators, and national pride symbols.</w:t>
      </w:r>
    </w:p>
    <w:bookmarkEnd w:id="23"/>
    <w:bookmarkStart w:id="24" w:name="conclusion"/>
    <w:p>
      <w:pPr>
        <w:pStyle w:val="Heading2"/>
      </w:pPr>
      <w:r>
        <w:t xml:space="preserve">Conclusion</w:t>
      </w:r>
    </w:p>
    <w:p>
      <w:pPr>
        <w:pStyle w:val="FirstParagraph"/>
      </w:pPr>
      <w:r>
        <w:t xml:space="preserve">In conclusion, the profession of the</w:t>
      </w:r>
      <w:r>
        <w:t xml:space="preserve"> </w:t>
      </w:r>
      <w:r>
        <w:rPr>
          <w:bCs/>
          <w:b/>
        </w:rPr>
        <w:t xml:space="preserve">Aerospace Engineer</w:t>
      </w:r>
      <w:r>
        <w:t xml:space="preserve"> </w:t>
      </w:r>
      <w:r>
        <w:t xml:space="preserve">is indispensable to the contemporary identity and future trajectory of</w:t>
      </w:r>
      <w:r>
        <w:t xml:space="preserve"> </w:t>
      </w:r>
      <w:r>
        <w:rPr>
          <w:bCs/>
          <w:b/>
        </w:rPr>
        <w:t xml:space="preserve">Qatar Doha</w:t>
      </w:r>
      <w:r>
        <w:t xml:space="preserve">. It is a role that encapsulates the nation's drive for diversification, technological independence, and global integration. From maintaining the complex aviation infrastructure that makes</w:t>
      </w:r>
      <w:r>
        <w:t xml:space="preserve"> </w:t>
      </w:r>
      <w:r>
        <w:rPr>
          <w:bCs/>
          <w:b/>
        </w:rPr>
        <w:t xml:space="preserve">Qatar Doha</w:t>
      </w:r>
      <w:r>
        <w:t xml:space="preserve"> </w:t>
      </w:r>
      <w:r>
        <w:t xml:space="preserve">a global hub, to designing the next generation of drones and satellites that will define its space ambitions, the</w:t>
      </w:r>
      <w:r>
        <w:t xml:space="preserve"> </w:t>
      </w:r>
      <w:r>
        <w:rPr>
          <w:bCs/>
          <w:b/>
        </w:rPr>
        <w:t xml:space="preserve">Aerospace Engineer</w:t>
      </w:r>
      <w:r>
        <w:t xml:space="preserve"> </w:t>
      </w:r>
      <w:r>
        <w:t xml:space="preserve">is at the forefront of this transformation. As</w:t>
      </w:r>
      <w:r>
        <w:t xml:space="preserve"> </w:t>
      </w:r>
      <w:r>
        <w:rPr>
          <w:bCs/>
          <w:b/>
        </w:rPr>
        <w:t xml:space="preserve">Qatar Doha</w:t>
      </w:r>
      <w:r>
        <w:t xml:space="preserve"> </w:t>
      </w:r>
      <w:r>
        <w:t xml:space="preserve">continues to invest in its human capital and infrastructure, the stature of this profession will only rise. The story of modern Qatar is increasingly written in aerodynamics and orbital mechanics, making the</w:t>
      </w:r>
    </w:p>
    <w:p>
      <w:pPr>
        <w:pStyle w:val="BodyText"/>
      </w:pPr>
      <w:r>
        <w:t xml:space="preserve">Aerospace Engineer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Qatar Doha</dc:title>
  <dc:creator/>
  <dc:language>en</dc:language>
  <cp:keywords/>
  <dcterms:created xsi:type="dcterms:W3CDTF">2026-07-29T10:56:04Z</dcterms:created>
  <dcterms:modified xsi:type="dcterms:W3CDTF">2026-07-29T10:56:04Z</dcterms:modified>
</cp:coreProperties>
</file>

<file path=docProps/custom.xml><?xml version="1.0" encoding="utf-8"?>
<Properties xmlns="http://schemas.openxmlformats.org/officeDocument/2006/custom-properties" xmlns:vt="http://schemas.openxmlformats.org/officeDocument/2006/docPropsVTypes"/>
</file>