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Rebuilding</w:t>
      </w:r>
      <w:r>
        <w:t xml:space="preserve"> </w:t>
      </w:r>
      <w:r>
        <w:t xml:space="preserve">Afghanistan</w:t>
      </w:r>
      <w:r>
        <w:t xml:space="preserve"> </w:t>
      </w:r>
      <w:r>
        <w:t xml:space="preserve">Kabul</w:t>
      </w:r>
    </w:p>
    <w:bookmarkStart w:id="27" w:name="X8794fd5b16f5540ea9cc5478d57ad126875fd3a"/>
    <w:p>
      <w:pPr>
        <w:pStyle w:val="Heading1"/>
      </w:pPr>
      <w:r>
        <w:t xml:space="preserve">The Visionary Bridge Between Past and Future</w:t>
      </w:r>
    </w:p>
    <w:bookmarkStart w:id="20" w:name="X601a176aba5da35857882e54970b04b9506ab71"/>
    <w:p>
      <w:pPr>
        <w:pStyle w:val="Heading3"/>
      </w:pPr>
      <w:r>
        <w:t xml:space="preserve">An Essay on the Role of the Architect in Afghanistan Kabul</w:t>
      </w:r>
    </w:p>
    <w:p>
      <w:pPr>
        <w:pStyle w:val="FirstParagraph"/>
      </w:pPr>
      <w:r>
        <w:t xml:space="preserve">In the complex tapestry of urban development, few professions carry as much historical weight and social responsibility as that of the Architect. Nowhere is this duality more pronounced than in Afghanistan Kabul. As a city situated at a critical crossroads between Central Asia, South Asia, and the Middle East, Kabul has witnessed millennia of cultural exchange, imperial rise and fall, devastating conflict, and persistent resilience. In this context, the architect is not merely a designer of structures; they are custodians of memory engineers of stability and symbols hope. To understand the significance of architecture in Afghanistan Kabul is to understand that building in this region is an act profound political social cultural statement.</w:t>
      </w:r>
    </w:p>
    <w:bookmarkEnd w:id="20"/>
    <w:bookmarkStart w:id="21" w:name="Xae1bb2ac2c5f3c489d3bde1d8b57d48902cdcf3"/>
    <w:p>
      <w:pPr>
        <w:pStyle w:val="Heading2"/>
      </w:pPr>
      <w:r>
        <w:t xml:space="preserve">Historical Context: The Weight of Heritage</w:t>
      </w:r>
    </w:p>
    <w:p>
      <w:pPr>
        <w:pStyle w:val="FirstParagraph"/>
      </w:pPr>
      <w:r>
        <w:t xml:space="preserve">Afghanistan Kabul boasts a layered urban history that reflects the diverse civilizations that have touched its soil. From the ancient Silk Road caravanserais to the grand mosques and palaces of various dynasties, every brick tells a story. The architecture here is characterized by distinct regional styles: intricate tile work deep courtyards designed for climate adaptation and communal living spaces that reflect social hierarchies and values. For decades however much of this heritage has been threatened or destroyed due to prolonged conflict neglect and rapid unplanned urbanization. In recent years there has been a renewed interest in preserving these historical structures recognizing them not only as relics but as vital components of national identity.</w:t>
      </w:r>
    </w:p>
    <w:p>
      <w:pPr>
        <w:pStyle w:val="BodyText"/>
      </w:pPr>
      <w:r>
        <w:t xml:space="preserve">The modern architect working in Afghanistan Kabul must therefore possess a deep understanding of this heritage. They are tasked with balancing the need for contemporary functionality with the preservation of traditional aesthetics and structural wisdom. This involves restorative practices such as using locally sourced materials like mud brick or stone techniques that have been refined over centuries to withstand earthquakes and extreme temperatures. By integrating these historical elements into new designs architects can create a sense continuity ensuring that Afghanistan Kabul does not lose its soul amidst modernization.</w:t>
      </w:r>
    </w:p>
    <w:bookmarkEnd w:id="21"/>
    <w:bookmarkStart w:id="22" w:name="X712f7333da0df6c0e37355ddf946c5bd716d8f2"/>
    <w:p>
      <w:pPr>
        <w:pStyle w:val="Heading2"/>
      </w:pPr>
      <w:r>
        <w:t xml:space="preserve">The Challenge of Reconstruction and Resilience</w:t>
      </w:r>
    </w:p>
    <w:p>
      <w:pPr>
        <w:pStyle w:val="FirstParagraph"/>
      </w:pPr>
      <w:r>
        <w:t xml:space="preserve">The primary challenge facing architects in Afghanistan Kabul today is the reconstruction of infrastructure damaged or destroyed during years of war. This task extends beyond simple rebuilding; it requires a holistic approach that addresses safety sustainability and community needs. Earthquakes are common in this seismically active region and traditional building methods often prove inadequate against modern stresses. Therefore architects must innovate by incorporating seismic resistant technologies while respecting local construction practices.</w:t>
      </w:r>
    </w:p>
    <w:p>
      <w:pPr>
        <w:pStyle w:val="BodyText"/>
      </w:pPr>
      <w:r>
        <w:t xml:space="preserve">Furthermore the concept of resilience is central to architectural practice in Afghanistan Kabul. Resilient architecture goes beyond physical durability; it encompasses social and economic dimensions. For instance designing public spaces that serve multiple purposes such as schools that double as community centers or hospitals with emergency shelters can significantly enhance a city capacity to withstand crises. In Afghanistan Kabul where resources are often scarce multi functional design becomes essential for maximizing impact and ensuring long term utility.</w:t>
      </w:r>
    </w:p>
    <w:bookmarkEnd w:id="22"/>
    <w:bookmarkStart w:id="23" w:name="X0a1a5ad51dee8c7084cf542c8e561939450e6ff"/>
    <w:p>
      <w:pPr>
        <w:pStyle w:val="Heading2"/>
      </w:pPr>
      <w:r>
        <w:t xml:space="preserve">Social Responsibility and Community Engagement</w:t>
      </w:r>
    </w:p>
    <w:p>
      <w:pPr>
        <w:pStyle w:val="FirstParagraph"/>
      </w:pPr>
      <w:r>
        <w:t xml:space="preserve">The role of the architect extends far beyond aesthetic considerations; it is deeply intertwined with social justice and community engagement. In Afghanistan Kabul many residents live in informal settlements lacking basic services such as clean water sanitation and electricity. Architects have a crucial role to play in improving these living conditions through participatory design processes that involve local communities from the outset.</w:t>
      </w:r>
    </w:p>
    <w:p>
      <w:pPr>
        <w:pStyle w:val="BodyText"/>
      </w:pPr>
      <w:r>
        <w:t xml:space="preserve">This approach ensures that solutions are tailored to specific needs rather than imposed from above. For example architects might work with women’s groups or youth organizations to design safe public spaces schools or healthcare facilities that empower marginalized populations. By prioritizing inclusivity architects can help foster social cohesion which is vital for post-conflict societies like Afghanistan Kabul.</w:t>
      </w:r>
    </w:p>
    <w:bookmarkEnd w:id="23"/>
    <w:bookmarkStart w:id="24" w:name="Xa647aea48943cf6d5aff0b1f0917ee920c7952d"/>
    <w:p>
      <w:pPr>
        <w:pStyle w:val="Heading2"/>
      </w:pPr>
      <w:r>
        <w:t xml:space="preserve">Sustainability and Environmental Stewardship</w:t>
      </w:r>
    </w:p>
    <w:p>
      <w:pPr>
        <w:pStyle w:val="FirstParagraph"/>
      </w:pPr>
      <w:r>
        <w:t xml:space="preserve">In an era of climate change sustainability has become a non-negotiable aspect of architectural practice worldwide. In Afghanistan Kabul where water scarcity deforestation and environmental degradation pose significant threats architects must adopt eco-friendly strategies. Passive cooling techniques rainwater harvesting systems and renewable energy integration are just some of the ways in which sustainable design can mitigate environmental impacts.</w:t>
      </w:r>
    </w:p>
    <w:p>
      <w:pPr>
        <w:pStyle w:val="BodyText"/>
      </w:pPr>
      <w:r>
        <w:t xml:space="preserve">Moreover promoting green spaces within urban areas not only improves air quality but also provides much needed recreational opportunities for residents. Parks gardens and tree-lined streets contribute to mental well-being enhancing overall quality of life. By prioritizing sustainability architects in Afghanistan Kabul are contributing to a healthier more resilient future for their fellow citizens.</w:t>
      </w:r>
    </w:p>
    <w:bookmarkEnd w:id="24"/>
    <w:bookmarkStart w:id="25" w:name="the-architect-as-cultural-ambassador"/>
    <w:p>
      <w:pPr>
        <w:pStyle w:val="Heading2"/>
      </w:pPr>
      <w:r>
        <w:t xml:space="preserve">The Architect as Cultural Ambassador</w:t>
      </w:r>
    </w:p>
    <w:p>
      <w:pPr>
        <w:pStyle w:val="FirstParagraph"/>
      </w:pPr>
      <w:r>
        <w:t xml:space="preserve">Beyond technical skills the architect serves as cultural ambassador both domestically and internationally. Through landmark projects they can showcase Afghanistan Kabul’s rich heritage while demonstrating its potential for modern development. International collaborations can bring new ideas funding expertise into the country fostering mutual learning and respect.</w:t>
      </w:r>
    </w:p>
    <w:p>
      <w:pPr>
        <w:pStyle w:val="BodyText"/>
      </w:pPr>
      <w:r>
        <w:t xml:space="preserve">These exchanges are crucial for breaking down stereotypes portraying Afghanistan solely through lens conflict highlighting instead creativity innovation strength of its people. When architects from around world collaborate with their counterparts in Afghanistan Kabul they contribute to global dialogue on architecture reflecting universal values while celebrating unique cultural identities.</w:t>
      </w:r>
    </w:p>
    <w:bookmarkEnd w:id="25"/>
    <w:bookmarkStart w:id="26" w:name="conclusion-building-hope-brick-by-brick"/>
    <w:p>
      <w:pPr>
        <w:pStyle w:val="Heading2"/>
      </w:pPr>
      <w:r>
        <w:t xml:space="preserve">Conclusion: Building Hope Brick by Brick</w:t>
      </w:r>
    </w:p>
    <w:p>
      <w:pPr>
        <w:pStyle w:val="FirstParagraph"/>
      </w:pPr>
      <w:r>
        <w:t xml:space="preserve">In conclusion the profession of architect holds immense potential for shaping the destiny of Afghanistan Kabul. It is a field that demands creativity technical prowess empathy and courage. As architects navigate challenges posed by history politics environment they have opportunity to create spaces that inspire heal transform lives.</w:t>
      </w:r>
    </w:p>
    <w:p>
      <w:pPr>
        <w:pStyle w:val="BodyText"/>
      </w:pPr>
      <w:r>
        <w:t xml:space="preserve">The future of Afghanistan Kabul depends largely on how well we embrace this responsibility. Let us envision cities where every structure tells story of resilience beauty progress. Through thoughtful design collaboration innovation let us build bridges between past and present paving way toward brighter tomorrow for all who call Afghanistan Kabul home.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Rebuilding Afghanistan Kabul</dc:title>
  <dc:creator/>
  <dc:language>en</dc:language>
  <cp:keywords/>
  <dcterms:created xsi:type="dcterms:W3CDTF">2026-07-29T03:33:34Z</dcterms:created>
  <dcterms:modified xsi:type="dcterms:W3CDTF">2026-07-29T03:33:34Z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