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Synthesis</w:t>
      </w:r>
      <w:r>
        <w:t xml:space="preserve"> </w:t>
      </w:r>
      <w:r>
        <w:t xml:space="preserve">of</w:t>
      </w:r>
      <w:r>
        <w:t xml:space="preserve"> </w:t>
      </w:r>
      <w:r>
        <w:t xml:space="preserve">Heritage</w:t>
      </w:r>
      <w:r>
        <w:t xml:space="preserve"> </w:t>
      </w:r>
      <w:r>
        <w:t xml:space="preserve">and</w:t>
      </w:r>
      <w:r>
        <w:t xml:space="preserve"> </w:t>
      </w:r>
      <w:r>
        <w:t xml:space="preserve">Modernity</w:t>
      </w:r>
    </w:p>
    <w:p>
      <w:pPr>
        <w:pStyle w:val="FirstParagraph"/>
      </w:pPr>
      <w:r>
        <w:t xml:space="preserve">```html</w:t>
      </w:r>
    </w:p>
    <w:bookmarkStart w:id="25" w:name="Xe708bcb3727c5cc9ca6dff5546b6929c587c2c8"/>
    <w:p>
      <w:pPr>
        <w:pStyle w:val="Heading1"/>
      </w:pPr>
      <w:r>
        <w:t xml:space="preserve">The Role of the Architect in Belgium Brussels</w:t>
      </w:r>
    </w:p>
    <w:p>
      <w:pPr>
        <w:pStyle w:val="FirstParagraph"/>
      </w:pPr>
      <w:r>
        <w:t xml:space="preserve">In the heart of Europe, where history intersects with modernity and diplomacy, lies</w:t>
      </w:r>
      <w:r>
        <w:t xml:space="preserve"> </w:t>
      </w:r>
      <w:r>
        <w:rPr>
          <w:bCs/>
          <w:b/>
        </w:rPr>
        <w:t xml:space="preserve">Belgium Brussels</w:t>
      </w:r>
      <w:r>
        <w:t xml:space="preserve">. This city is not merely a geographical location but a complex cultural tapestry woven from centuries of political power, artistic innovation, and architectural grandeur. Within this dynamic urban environment, the role of the</w:t>
      </w:r>
      <w:r>
        <w:t xml:space="preserve"> </w:t>
      </w:r>
      <w:r>
        <w:rPr>
          <w:bCs/>
          <w:b/>
        </w:rPr>
        <w:t xml:space="preserve">Architect</w:t>
      </w:r>
      <w:r>
        <w:t xml:space="preserve"> </w:t>
      </w:r>
      <w:r>
        <w:t xml:space="preserve">transcends that of a mere designer; it evolves into one of curator, innovator, and mediator. To understand the significance of architecture in this context requires an exploration of how an</w:t>
      </w:r>
      <w:r>
        <w:t xml:space="preserve"> </w:t>
      </w:r>
      <w:r>
        <w:rPr>
          <w:bCs/>
          <w:b/>
        </w:rPr>
        <w:t xml:space="preserve">Architect</w:t>
      </w:r>
      <w:r>
        <w:t xml:space="preserve"> </w:t>
      </w:r>
      <w:r>
        <w:t xml:space="preserve">navigates the delicate balance between preserving the rich legacy of Brussels while simultaneously addressing the demands for sustainable, functional modernization. This essay explores that multifaceted role.</w:t>
      </w:r>
    </w:p>
    <w:bookmarkStart w:id="20" w:name="the-weight-of-history"/>
    <w:p>
      <w:pPr>
        <w:pStyle w:val="Heading2"/>
      </w:pPr>
      <w:r>
        <w:t xml:space="preserve">The Weight of History</w:t>
      </w:r>
    </w:p>
    <w:p>
      <w:pPr>
        <w:pStyle w:val="FirstParagraph"/>
      </w:pPr>
      <w:r>
        <w:rPr>
          <w:bCs/>
          <w:b/>
        </w:rPr>
        <w:t xml:space="preserve">Belgium Brussels</w:t>
      </w:r>
      <w:r>
        <w:t xml:space="preserve">, like many European capitals, carries the heavy burden and blessing of its historical narratives. From the medieval Gothic splendor of the Grand-Place to the Art Nouveau masterpieces championed by Victor Horta, every cobblestone tells a story. For an</w:t>
      </w:r>
      <w:r>
        <w:t xml:space="preserve"> </w:t>
      </w:r>
      <w:r>
        <w:rPr>
          <w:bCs/>
          <w:b/>
        </w:rPr>
        <w:t xml:space="preserve">Architect</w:t>
      </w:r>
      <w:r>
        <w:t xml:space="preserve"> </w:t>
      </w:r>
      <w:r>
        <w:t xml:space="preserve">working in this environment, history is not a backdrop but an active participant in the design process. The preservation laws are strict; any intervention must respect the visual and structural integrity of existing heritage sites. Consequently, the</w:t>
      </w:r>
      <w:r>
        <w:t xml:space="preserve"> </w:t>
      </w:r>
      <w:r>
        <w:rPr>
          <w:bCs/>
          <w:b/>
        </w:rPr>
        <w:t xml:space="preserve">Architect</w:t>
      </w:r>
      <w:r>
        <w:t xml:space="preserve"> </w:t>
      </w:r>
      <w:r>
        <w:t xml:space="preserve">must possess deep knowledge of traditional materials—such as local sandstone and brick—and construction techniques that date back centuries.</w:t>
      </w:r>
    </w:p>
    <w:p>
      <w:pPr>
        <w:pStyle w:val="BodyText"/>
      </w:pPr>
      <w:r>
        <w:t xml:space="preserve">This historical awareness demands a high level of sensitivity. When an</w:t>
      </w:r>
      <w:r>
        <w:t xml:space="preserve"> </w:t>
      </w:r>
      <w:r>
        <w:rPr>
          <w:bCs/>
          <w:b/>
        </w:rPr>
        <w:t xml:space="preserve">Architect</w:t>
      </w:r>
      <w:r>
        <w:t xml:space="preserve"> </w:t>
      </w:r>
      <w:r>
        <w:t xml:space="preserve">proposes a renovation in the Saint-Géry district or an extension near the EU Quarter, they are not just designing spaces for human use but framing dialogue with the past. The challenge lies in ensuring that new interventions do not compete with historic landmarks but rather complement them, creating a harmonious urban fabric that respects both eras.</w:t>
      </w:r>
    </w:p>
    <w:bookmarkEnd w:id="20"/>
    <w:bookmarkStart w:id="21" w:name="Xa3560ecdb1c8f62a6e8836b7a3ac80cb02dad09"/>
    <w:p>
      <w:pPr>
        <w:pStyle w:val="Heading2"/>
      </w:pPr>
      <w:r>
        <w:t xml:space="preserve">The European Dimension and Functional Demands</w:t>
      </w:r>
    </w:p>
    <w:p>
      <w:pPr>
        <w:pStyle w:val="FirstParagraph"/>
      </w:pPr>
      <w:r>
        <w:t xml:space="preserve">As the de facto capital of the European Union, Brussels has undergone significant transformation over recent decades. The influx of international institutions has brought new functional requirements to the city. This is where the</w:t>
      </w:r>
      <w:r>
        <w:t xml:space="preserve"> </w:t>
      </w:r>
      <w:r>
        <w:rPr>
          <w:bCs/>
          <w:b/>
        </w:rPr>
        <w:t xml:space="preserve">Architect</w:t>
      </w:r>
      <w:r>
        <w:t xml:space="preserve">'s role becomes increasingly pivotal in shaping a cosmopolitan identity. Modern architecture in Brussels often seeks to reflect transparency, openness, and efficiency—values associated with contemporary European governance.</w:t>
      </w:r>
    </w:p>
    <w:p>
      <w:pPr>
        <w:pStyle w:val="BodyText"/>
      </w:pPr>
      <w:r>
        <w:t xml:space="preserve">The work of architects such as Jean Nouvel or contemporary local firms demonstrates how an</w:t>
      </w:r>
      <w:r>
        <w:t xml:space="preserve"> </w:t>
      </w:r>
      <w:r>
        <w:rPr>
          <w:bCs/>
          <w:b/>
        </w:rPr>
        <w:t xml:space="preserve">Architect</w:t>
      </w:r>
      <w:r>
        <w:t xml:space="preserve"> </w:t>
      </w:r>
      <w:r>
        <w:t xml:space="preserve">can introduce bold, modern aesthetics while maintaining contextual relevance. For example, the design of new administrative buildings requires balancing imposing facades that signify institutional power with human-scale details that invite public engagement. The</w:t>
      </w:r>
      <w:r>
        <w:t xml:space="preserve"> </w:t>
      </w:r>
      <w:r>
        <w:rPr>
          <w:bCs/>
          <w:b/>
        </w:rPr>
        <w:t xml:space="preserve">Architect</w:t>
      </w:r>
      <w:r>
        <w:t xml:space="preserve"> </w:t>
      </w:r>
      <w:r>
        <w:t xml:space="preserve">must therefore be a diplomat as much as a designer, negotiating between strict regulatory frameworks and creative ambition.</w:t>
      </w:r>
    </w:p>
    <w:bookmarkEnd w:id="21"/>
    <w:bookmarkStart w:id="22" w:name="sustainability-and-future-resilience"/>
    <w:p>
      <w:pPr>
        <w:pStyle w:val="Heading2"/>
      </w:pPr>
      <w:r>
        <w:t xml:space="preserve">Sustainability and Future Resilience</w:t>
      </w:r>
    </w:p>
    <w:p>
      <w:pPr>
        <w:pStyle w:val="FirstParagraph"/>
      </w:pPr>
      <w:r>
        <w:t xml:space="preserve">In the 21st century, the most critical mandate facing any professional is sustainability. In</w:t>
      </w:r>
      <w:r>
        <w:t xml:space="preserve"> </w:t>
      </w:r>
      <w:r>
        <w:rPr>
          <w:bCs/>
          <w:b/>
        </w:rPr>
        <w:t xml:space="preserve">Belgium Brussels</w:t>
      </w:r>
      <w:r>
        <w:t xml:space="preserve">, where climate goals are ambitious and urban density is high, the</w:t>
      </w:r>
      <w:r>
        <w:t xml:space="preserve"> </w:t>
      </w:r>
      <w:r>
        <w:rPr>
          <w:bCs/>
          <w:b/>
        </w:rPr>
        <w:t xml:space="preserve">Architect</w:t>
      </w:r>
      <w:r>
        <w:t xml:space="preserve"> </w:t>
      </w:r>
      <w:r>
        <w:t xml:space="preserve">plays a crucial role in reducing carbon footprints. This involves retrofitting older buildings to meet modern energy standards—a task fraught with technical challenges due to historical preservation constraints.</w:t>
      </w:r>
    </w:p>
    <w:p>
      <w:pPr>
        <w:pStyle w:val="BodyText"/>
      </w:pPr>
      <w:r>
        <w:t xml:space="preserve">Sustainable architecture in Brussels often requires innovative solutions, such as integrating green roofs into historic structures or utilizing low-carbon materials that do not compromise structural integrity. The</w:t>
      </w:r>
      <w:r>
        <w:t xml:space="preserve"> </w:t>
      </w:r>
      <w:r>
        <w:rPr>
          <w:bCs/>
          <w:b/>
        </w:rPr>
        <w:t xml:space="preserve">Architect</w:t>
      </w:r>
      <w:r>
        <w:t xml:space="preserve"> </w:t>
      </w:r>
      <w:r>
        <w:t xml:space="preserve">must lead the charge in promoting circular economy principles within construction projects, ensuring that buildings are designed for disassembly and reuse. By doing so, they contribute to a greener future while honoring the existing built environment.</w:t>
      </w:r>
    </w:p>
    <w:bookmarkEnd w:id="22"/>
    <w:bookmarkStart w:id="23" w:name="social-cohesion-and-urban-identity"/>
    <w:p>
      <w:pPr>
        <w:pStyle w:val="Heading2"/>
      </w:pPr>
      <w:r>
        <w:t xml:space="preserve">Social Cohesion and Urban Identity</w:t>
      </w:r>
    </w:p>
    <w:p>
      <w:pPr>
        <w:pStyle w:val="FirstParagraph"/>
      </w:pPr>
      <w:r>
        <w:t xml:space="preserve">Beyond aesthetics and sustainability, the</w:t>
      </w:r>
      <w:r>
        <w:t xml:space="preserve"> </w:t>
      </w:r>
      <w:r>
        <w:rPr>
          <w:bCs/>
          <w:b/>
        </w:rPr>
        <w:t xml:space="preserve">Architect</w:t>
      </w:r>
      <w:r>
        <w:t xml:space="preserve"> </w:t>
      </w:r>
      <w:r>
        <w:t xml:space="preserve">is a key agent in fostering social cohesion. Brussels is known for its multicultural diversity, yet it also faces challenges related to social segregation. Architecture can bridge these gaps by creating inclusive public spaces that encourage interaction among diverse communities.</w:t>
      </w:r>
    </w:p>
    <w:p>
      <w:pPr>
        <w:pStyle w:val="BodyText"/>
      </w:pPr>
      <w:r>
        <w:t xml:space="preserve">Mixed-use developments in neighborhoods like Molenbeek or Schaerbeek exemplify this approach. Here, the</w:t>
      </w:r>
      <w:r>
        <w:t xml:space="preserve"> </w:t>
      </w:r>
      <w:r>
        <w:rPr>
          <w:bCs/>
          <w:b/>
        </w:rPr>
        <w:t xml:space="preserve">Architect</w:t>
      </w:r>
      <w:r>
        <w:t xml:space="preserve"> </w:t>
      </w:r>
      <w:r>
        <w:t xml:space="preserve">designs housing complexes that integrate affordable housing with commercial and cultural facilities, breaking down physical barriers between social groups. Public parks, libraries, and community centers designed by an</w:t>
      </w:r>
      <w:r>
        <w:t xml:space="preserve"> </w:t>
      </w:r>
      <w:r>
        <w:rPr>
          <w:bCs/>
          <w:b/>
        </w:rPr>
        <w:t xml:space="preserve">Architect</w:t>
      </w:r>
      <w:r>
        <w:t xml:space="preserve"> </w:t>
      </w:r>
      <w:r>
        <w:t xml:space="preserve">serve as neutral ground where citizens can engage regardless of background.</w:t>
      </w:r>
    </w:p>
    <w:p>
      <w:pPr>
        <w:pStyle w:val="BodyText"/>
      </w:pPr>
      <w:r>
        <w:t xml:space="preserve">This focus on inclusivity is essential in a city that serves millions daily. The</w:t>
      </w:r>
      <w:r>
        <w:t xml:space="preserve"> </w:t>
      </w:r>
      <w:r>
        <w:rPr>
          <w:bCs/>
          <w:b/>
        </w:rPr>
        <w:t xml:space="preserve">Architect</w:t>
      </w:r>
      <w:r>
        <w:t xml:space="preserve">'s vision shapes not only individual buildings but also the collective experience of urban life in Brussels, contributing to a sense of belonging and civic pride among residents.</w:t>
      </w:r>
    </w:p>
    <w:bookmarkEnd w:id="23"/>
    <w:bookmarkStart w:id="24" w:name="the-professional-responsibility"/>
    <w:p>
      <w:pPr>
        <w:pStyle w:val="Heading2"/>
      </w:pPr>
      <w:r>
        <w:t xml:space="preserve">The Professional Responsibility</w:t>
      </w:r>
    </w:p>
    <w:p>
      <w:pPr>
        <w:pStyle w:val="FirstParagraph"/>
      </w:pPr>
      <w:r>
        <w:t xml:space="preserve">Ultimately, the role of an</w:t>
      </w:r>
      <w:r>
        <w:t xml:space="preserve"> </w:t>
      </w:r>
      <w:r>
        <w:rPr>
          <w:bCs/>
          <w:b/>
        </w:rPr>
        <w:t xml:space="preserve">Architect</w:t>
      </w:r>
      <w:r>
        <w:t xml:space="preserve"> </w:t>
      </w:r>
      <w:r>
        <w:t xml:space="preserve">(sic)</w:t>
      </w:r>
      <w:r>
        <w:t xml:space="preserve"> </w:t>
      </w:r>
      <w:r>
        <w:t xml:space="preserve">in</w:t>
      </w:r>
      <w:r>
        <w:t xml:space="preserve"> </w:t>
      </w:r>
      <w:r>
        <w:rPr>
          <w:bCs/>
          <w:b/>
        </w:rPr>
        <w:t xml:space="preserve">Belgium Brussels</w:t>
      </w:r>
      <w:r>
        <w:t xml:space="preserve"> </w:t>
      </w:r>
      <w:r>
        <w:t xml:space="preserve">(sic)</w:t>
      </w:r>
      <w:r>
        <w:t xml:space="preserve"> </w:t>
      </w:r>
      <w:r>
        <w:t xml:space="preserve">demand a blend of technical expertise, artistic vision, and ethical responsibility. It requires navigating complex bureaucratic landscapes, engaging with stakeholders ranging from historical societies to environmental activists, and constantly innovating within established frameworks.</w:t>
      </w:r>
    </w:p>
    <w:p>
      <w:pPr>
        <w:pStyle w:val="BodyText"/>
      </w:pPr>
      <w:r>
        <w:t xml:space="preserve">The</w:t>
      </w:r>
      <w:r>
        <w:t xml:space="preserve"> </w:t>
      </w:r>
      <w:r>
        <w:rPr>
          <w:bCs/>
          <w:b/>
        </w:rPr>
        <w:t xml:space="preserve">Architect</w:t>
      </w:r>
      <w:r>
        <w:t xml:space="preserve"> </w:t>
      </w:r>
      <w:r>
        <w:t xml:space="preserve">(sic)</w:t>
      </w:r>
      <w:r>
        <w:t xml:space="preserve"> </w:t>
      </w:r>
      <w:r>
        <w:t xml:space="preserve">d must act as a guardian of cultural heritage while simultaneously being an agent of change. They must envision spaces that are not only functional but also meaningful—places that embody the spirit of Brussels as a city where tradition meets innovation. Through careful planning and creative design, they ensure that the city remains vibrant, resilient, and inclusive for future generations.</w:t>
      </w:r>
    </w:p>
    <w:p>
      <w:pPr>
        <w:pStyle w:val="BodyText"/>
      </w:pPr>
      <w:r>
        <w:t xml:space="preserve">In conclusion, whether designing a boutique hotel in Ixelles or a skyscraper in La Grande Nef district near Place Louise/Louizalaan, an</w:t>
      </w:r>
      <w:r>
        <w:t xml:space="preserve"> </w:t>
      </w:r>
      <w:r>
        <w:rPr>
          <w:bCs/>
          <w:b/>
        </w:rPr>
        <w:t xml:space="preserve">Architect</w:t>
      </w:r>
      <w:r>
        <w:t xml:space="preserve"> </w:t>
      </w:r>
      <w:r>
        <w:t xml:space="preserve">(sic)</w:t>
      </w:r>
      <w:r>
        <w:t xml:space="preserve"> </w:t>
      </w:r>
      <w:r>
        <w:t xml:space="preserve">d operates at the intersection of history and progress. Their work shapes the skyline of</w:t>
      </w:r>
      <w:r>
        <w:t xml:space="preserve"> </w:t>
      </w:r>
      <w:r>
        <w:rPr>
          <w:bCs/>
          <w:b/>
        </w:rPr>
        <w:t xml:space="preserve">Belgium Brussels</w:t>
      </w:r>
      <w:r>
        <w:t xml:space="preserve"> </w:t>
      </w:r>
      <w:r>
        <w:t xml:space="preserve">(sic)</w:t>
      </w:r>
      <w:r>
        <w:t xml:space="preserve"> </w:t>
      </w:r>
      <w:r>
        <w:t xml:space="preserve">, influencing how millions interact with their environment every day. By embracing this dual responsibility, architects ensure that Brussels continues to thrive as a beacon of architectural excellence in the heart of Europe.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Belgium Brussels: A Synthesis of Heritage and Modernity</dc:title>
  <dc:creator/>
  <dc:language>en</dc:language>
  <cp:keywords/>
  <dcterms:created xsi:type="dcterms:W3CDTF">2026-07-29T04:26:28Z</dcterms:created>
  <dcterms:modified xsi:type="dcterms:W3CDTF">2026-07-29T04:26:28Z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