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p>
    <w:bookmarkStart w:id="26" w:name="X222fb6eb18c0889217e00db2995743f7ad5c249"/>
    <w:p>
      <w:pPr>
        <w:pStyle w:val="Heading1"/>
      </w:pPr>
      <w:r>
        <w:t xml:space="preserve">Bridging Nature and Urbanity: The Essential Role of the Architect in Canada Vancouver</w:t>
      </w:r>
    </w:p>
    <w:p>
      <w:pPr>
        <w:pStyle w:val="FirstParagraph"/>
      </w:pPr>
      <w:r>
        <w:t xml:space="preserve">In the rapidly evolving landscape of modern urban development, few professions hold as much influence over the quality of life within a city as that of the architect. Nowhere is this influence more critical, visible, or complex than in</w:t>
      </w:r>
      <w:r>
        <w:t xml:space="preserve"> </w:t>
      </w:r>
      <w:r>
        <w:rPr>
          <w:bCs/>
          <w:b/>
        </w:rPr>
        <w:t xml:space="preserve">Canada Vancouver</w:t>
      </w:r>
      <w:r>
        <w:t xml:space="preserve">. As one of North America’s most beautiful yet geographically constrained cities,</w:t>
      </w:r>
      <w:r>
        <w:t xml:space="preserve"> </w:t>
      </w:r>
      <w:r>
        <w:rPr>
          <w:bCs/>
          <w:b/>
        </w:rPr>
        <w:t xml:space="preserve">Canada Vancouver</w:t>
      </w:r>
      <w:r>
        <w:t xml:space="preserve"> </w:t>
      </w:r>
      <w:r>
        <w:t xml:space="preserve">presents a unique set of challenges and opportunities. The role of the</w:t>
      </w:r>
      <w:r>
        <w:t xml:space="preserve"> </w:t>
      </w:r>
      <w:r>
        <w:rPr>
          <w:bCs/>
          <w:b/>
        </w:rPr>
        <w:t xml:space="preserve">Architect</w:t>
      </w:r>
      <w:r>
        <w:t xml:space="preserve"> </w:t>
      </w:r>
      <w:r>
        <w:t xml:space="preserve">here transcends mere structural design; it involves a delicate dance between environmental stewardship, cultural preservation, housing density, and aesthetic innovation. This essay explores how the practice of architecture in this specific context shapes the identity of the city and responds to its distinct geographical and social realities.</w:t>
      </w:r>
    </w:p>
    <w:bookmarkStart w:id="20" w:name="X19877757f118278540770811f424b3698fba348"/>
    <w:p>
      <w:pPr>
        <w:pStyle w:val="Heading2"/>
      </w:pPr>
      <w:r>
        <w:t xml:space="preserve">The Geographical Constraint as a Design Catalyst</w:t>
      </w:r>
    </w:p>
    <w:p>
      <w:pPr>
        <w:pStyle w:val="FirstParagraph"/>
      </w:pPr>
      <w:r>
        <w:t xml:space="preserve">Vancouver is nestled between the Pacific Ocean, which lies just twenty kilometers to the west, and a rugged mountain range that rises sharply behind the urban core. This dramatic topography imposes strict physical limits on expansion. Consequently, verticality becomes not just an aesthetic choice but a necessity for population growth. The</w:t>
      </w:r>
      <w:r>
        <w:t xml:space="preserve"> </w:t>
      </w:r>
      <w:r>
        <w:rPr>
          <w:bCs/>
          <w:b/>
        </w:rPr>
        <w:t xml:space="preserve">Architect</w:t>
      </w:r>
      <w:r>
        <w:t xml:space="preserve"> </w:t>
      </w:r>
      <w:r>
        <w:t xml:space="preserve">in this region must master the art of high-density living without sacrificing human scale or connection to nature.</w:t>
      </w:r>
    </w:p>
    <w:p>
      <w:pPr>
        <w:pStyle w:val="BodyText"/>
      </w:pPr>
      <w:r>
        <w:t xml:space="preserve">In contrast to cities like New York or Chicago, where skyscrapers often dominate with sheer mass and steel, the high-rise buildings in</w:t>
      </w:r>
      <w:r>
        <w:t xml:space="preserve"> </w:t>
      </w:r>
      <w:r>
        <w:rPr>
          <w:bCs/>
          <w:b/>
        </w:rPr>
        <w:t xml:space="preserve">Canada Vancouver</w:t>
      </w:r>
      <w:r>
        <w:t xml:space="preserve"> </w:t>
      </w:r>
      <w:r>
        <w:t xml:space="preserve">are designed with a lighter touch. Glass facades are prevalent, not only for their modern aesthetic but also to maximize the abundant natural light that defines the region. The</w:t>
      </w:r>
      <w:r>
        <w:t xml:space="preserve"> </w:t>
      </w:r>
      <w:r>
        <w:rPr>
          <w:bCs/>
          <w:b/>
        </w:rPr>
        <w:t xml:space="preserve">Architect</w:t>
      </w:r>
      <w:r>
        <w:t xml:space="preserve"> </w:t>
      </w:r>
      <w:r>
        <w:t xml:space="preserve">utilizes these materials to blur the boundaries between interior spaces and the exterior environment, creating units where residents can view both mountains and sea from their balconies. This integration is crucial; in a city defined by its landscape, blocking out views would be an architectural failure.</w:t>
      </w:r>
    </w:p>
    <w:bookmarkEnd w:id="20"/>
    <w:bookmarkStart w:id="21" w:name="Xc3131b44cc6e0c52c0f0ebe61437dcc9cc59f37"/>
    <w:p>
      <w:pPr>
        <w:pStyle w:val="Heading2"/>
      </w:pPr>
      <w:r>
        <w:t xml:space="preserve">Sustainability and Environmental Responsibility</w:t>
      </w:r>
    </w:p>
    <w:p>
      <w:pPr>
        <w:pStyle w:val="FirstParagraph"/>
      </w:pPr>
      <w:r>
        <w:rPr>
          <w:bCs/>
          <w:b/>
        </w:rPr>
        <w:t xml:space="preserve">Canada Vancouver</w:t>
      </w:r>
      <w:r>
        <w:t xml:space="preserve"> </w:t>
      </w:r>
      <w:r>
        <w:t xml:space="preserve">has long been a leader in sustainable urban planning, aiming to become the greenest city in the world by 2020. While that target date has passed, the momentum continues with aggressive new goals regarding carbon neutrality and renewable energy. In this context, the role of the</w:t>
      </w:r>
      <w:r>
        <w:t xml:space="preserve"> </w:t>
      </w:r>
      <w:r>
        <w:rPr>
          <w:bCs/>
          <w:b/>
        </w:rPr>
        <w:t xml:space="preserve">Architect</w:t>
      </w:r>
      <w:r>
        <w:t xml:space="preserve"> </w:t>
      </w:r>
      <w:r>
        <w:t xml:space="preserve">is pivotal in implementing these environmental standards.</w:t>
      </w:r>
    </w:p>
    <w:p>
      <w:pPr>
        <w:pStyle w:val="BodyText"/>
      </w:pPr>
      <w:r>
        <w:t xml:space="preserve">"Sustainability in Vancouver is not merely a regulatory hurdle; it is a cultural expectation that dictates material selection, energy systems, and lifecycle analysis."</w:t>
      </w:r>
    </w:p>
    <w:p>
      <w:pPr>
        <w:pStyle w:val="BodyText"/>
      </w:pPr>
      <w:r>
        <w:t xml:space="preserve">The modern</w:t>
      </w:r>
      <w:r>
        <w:t xml:space="preserve"> </w:t>
      </w:r>
      <w:r>
        <w:rPr>
          <w:bCs/>
          <w:b/>
        </w:rPr>
        <w:t xml:space="preserve">Architect</w:t>
      </w:r>
      <w:r>
        <w:t xml:space="preserve"> </w:t>
      </w:r>
      <w:r>
        <w:t xml:space="preserve">working in this jurisdiction must navigate the BC Energy Step Code, which requires buildings to be significantly more efficient than traditional codes. This involves sophisticated passive solar design, advanced insulation techniques, and the integration of renewable energy sources such as geothermal heating or solar arrays. Furthermore, there is a growing emphasis on green roofs and vertical gardens. These features are not just decorative; they help manage stormwater runoff—a critical issue in a city prone to heavy rainfall—and mitigate the urban heat island effect. The</w:t>
      </w:r>
      <w:r>
        <w:t xml:space="preserve"> </w:t>
      </w:r>
      <w:r>
        <w:rPr>
          <w:bCs/>
          <w:b/>
        </w:rPr>
        <w:t xml:space="preserve">Architect</w:t>
      </w:r>
      <w:r>
        <w:t xml:space="preserve"> </w:t>
      </w:r>
      <w:r>
        <w:t xml:space="preserve">thus acts as an ecologist, ensuring that every square meter of construction contributes positively to the local ecosystem.</w:t>
      </w:r>
    </w:p>
    <w:bookmarkEnd w:id="21"/>
    <w:bookmarkStart w:id="22" w:name="housing-affordability-and-social-equity"/>
    <w:p>
      <w:pPr>
        <w:pStyle w:val="Heading2"/>
      </w:pPr>
      <w:r>
        <w:t xml:space="preserve">Housing Affordability and Social Equity</w:t>
      </w:r>
    </w:p>
    <w:p>
      <w:pPr>
        <w:pStyle w:val="FirstParagraph"/>
      </w:pPr>
      <w:r>
        <w:t xml:space="preserve">No discussion about architecture in Vancouver is complete without addressing the housing crisis. As property values have skyrocketed, the demand for affordable housing has placed immense pressure on urban planners and designers. The</w:t>
      </w:r>
      <w:r>
        <w:t xml:space="preserve"> </w:t>
      </w:r>
      <w:r>
        <w:rPr>
          <w:bCs/>
          <w:b/>
        </w:rPr>
        <w:t xml:space="preserve">Architect</w:t>
      </w:r>
      <w:r>
        <w:t xml:space="preserve"> </w:t>
      </w:r>
      <w:r>
        <w:t xml:space="preserve">is increasingly called upon to innovate in space utilization and cost efficiency without compromising safety or quality of life.</w:t>
      </w:r>
    </w:p>
    <w:p>
      <w:pPr>
        <w:pStyle w:val="BodyText"/>
      </w:pPr>
      <w:r>
        <w:t xml:space="preserve">This has led to a resurgence of mid-density solutions such as laneway houses, secondary suites, and multiplexes. These smaller-scale architectural interventions allow for "gentle density" within single-family neighborhoods, preserving the character of established communities while increasing housing supply. The design flexibility required here is immense; an</w:t>
      </w:r>
      <w:r>
        <w:t xml:space="preserve"> </w:t>
      </w:r>
      <w:r>
        <w:rPr>
          <w:bCs/>
          <w:b/>
        </w:rPr>
        <w:t xml:space="preserve">Architect</w:t>
      </w:r>
      <w:r>
        <w:t xml:space="preserve"> </w:t>
      </w:r>
      <w:r>
        <w:t xml:space="preserve">must create functional, attractive living spaces that are significantly smaller than traditional homes yet still provide comfort and privacy. In</w:t>
      </w:r>
      <w:r>
        <w:t xml:space="preserve"> </w:t>
      </w:r>
      <w:r>
        <w:rPr>
          <w:bCs/>
          <w:b/>
        </w:rPr>
        <w:t xml:space="preserve">Canada Vancouver</w:t>
      </w:r>
      <w:r>
        <w:t xml:space="preserve">, the ability to design adaptable, modular, and efficient small-footprint units has become a specialized skill set within the profession.</w:t>
      </w:r>
    </w:p>
    <w:bookmarkEnd w:id="22"/>
    <w:bookmarkStart w:id="23" w:name="X19df0e66140e33264c037d3a9474d8f31172c49"/>
    <w:p>
      <w:pPr>
        <w:pStyle w:val="Heading2"/>
      </w:pPr>
      <w:r>
        <w:t xml:space="preserve">Cultural Identity and Indigenous Reconciliation</w:t>
      </w:r>
    </w:p>
    <w:p>
      <w:pPr>
        <w:pStyle w:val="FirstParagraph"/>
      </w:pPr>
      <w:r>
        <w:t xml:space="preserve">Vancouver is built on the traditional, ancestral, and unceded territory of the xʷməθkʷəy̓əm (Musqueam), Sḵwx̱wú7mesh Úxwumixw (Squamish), and səlilwətaɬ (Tsleil-Waututh) Nations. Contemporary architecture in this region is deeply engaged with the process of reconciliation. The</w:t>
      </w:r>
      <w:r>
        <w:t xml:space="preserve"> </w:t>
      </w:r>
      <w:r>
        <w:rPr>
          <w:bCs/>
          <w:b/>
        </w:rPr>
        <w:t xml:space="preserve">Architect</w:t>
      </w:r>
      <w:r>
        <w:t xml:space="preserve"> </w:t>
      </w:r>
      <w:r>
        <w:t xml:space="preserve">is no longer just designing for clients; they are designing with community input, often collaborating directly with Indigenous leaders and artisans.</w:t>
      </w:r>
    </w:p>
    <w:p>
      <w:pPr>
        <w:pStyle w:val="BodyText"/>
      </w:pPr>
      <w:r>
        <w:t xml:space="preserve">This collaboration manifests in various ways, from the incorporation of Indigenous art into public spaces to architectural forms that pay homage to traditional coastal dwelling structures. The use of locally sourced timber, such as Western Red Cedar, connects new builds to the historical building practices of First Nations peoples. For the</w:t>
      </w:r>
      <w:r>
        <w:t xml:space="preserve"> </w:t>
      </w:r>
      <w:r>
        <w:rPr>
          <w:bCs/>
          <w:b/>
        </w:rPr>
        <w:t xml:space="preserve">Architect</w:t>
      </w:r>
      <w:r>
        <w:t xml:space="preserve">, this represents a shift from a purely functional approach to one that is culturally responsive and historically aware. It ensures that the physical landscape of</w:t>
      </w:r>
      <w:r>
        <w:t xml:space="preserve"> </w:t>
      </w:r>
      <w:r>
        <w:rPr>
          <w:bCs/>
          <w:b/>
        </w:rPr>
        <w:t xml:space="preserve">Canada Vancouver</w:t>
      </w:r>
      <w:r>
        <w:t xml:space="preserve"> </w:t>
      </w:r>
      <w:r>
        <w:t xml:space="preserve">reflects the deep history and ongoing presence of Indigenous cultures, rather than erasing them under modern concrete.</w:t>
      </w:r>
    </w:p>
    <w:bookmarkEnd w:id="23"/>
    <w:bookmarkStart w:id="24" w:name="the-future-of-urban-living"/>
    <w:p>
      <w:pPr>
        <w:pStyle w:val="Heading2"/>
      </w:pPr>
      <w:r>
        <w:t xml:space="preserve">The Future of Urban Living</w:t>
      </w:r>
    </w:p>
    <w:p>
      <w:pPr>
        <w:pStyle w:val="FirstParagraph"/>
      </w:pPr>
      <w:r>
        <w:t xml:space="preserve">Looking ahead, the challenges facing urban centers will only grow more complex due to climate change and demographic shifts. The</w:t>
      </w:r>
      <w:r>
        <w:t xml:space="preserve"> </w:t>
      </w:r>
      <w:r>
        <w:rPr>
          <w:bCs/>
          <w:b/>
        </w:rPr>
        <w:t xml:space="preserve">Architect</w:t>
      </w:r>
      <w:r>
        <w:t xml:space="preserve"> </w:t>
      </w:r>
      <w:r>
        <w:t xml:space="preserve">in Vancouver must be adaptable, prepared to design resilient infrastructure that can withstand sea-level rise and increased seismic risks. Simultaneously, there is a push towards "15-minute cities," where residents can access essential services within a short walk or bike ride from home.</w:t>
      </w:r>
    </w:p>
    <w:p>
      <w:pPr>
        <w:pStyle w:val="BodyText"/>
      </w:pPr>
      <w:r>
        <w:t xml:space="preserve">This urban model requires mixed-use developments that combine residential, commercial, and recreational spaces in close proximity. The</w:t>
      </w:r>
      <w:r>
        <w:t xml:space="preserve"> </w:t>
      </w:r>
      <w:r>
        <w:rPr>
          <w:bCs/>
          <w:b/>
        </w:rPr>
        <w:t xml:space="preserve">Architect</w:t>
      </w:r>
      <w:r>
        <w:t xml:space="preserve"> </w:t>
      </w:r>
      <w:r>
        <w:t xml:space="preserve">must design these complexes to encourage pedestrian interaction and community building, moving away from the isolation often found in car-centric suburbs. In</w:t>
      </w:r>
      <w:r>
        <w:t xml:space="preserve"> </w:t>
      </w:r>
      <w:r>
        <w:rPr>
          <w:bCs/>
          <w:b/>
        </w:rPr>
        <w:t xml:space="preserve">Canada Vancouver</w:t>
      </w:r>
      <w:r>
        <w:t xml:space="preserve">, this means designing vibrant street fronts with active ground floors that engage passersby, ensuring that density feels like a community asset rather than a burden.</w:t>
      </w:r>
    </w:p>
    <w:bookmarkEnd w:id="24"/>
    <w:bookmarkStart w:id="25" w:name="conclusion"/>
    <w:p>
      <w:pPr>
        <w:pStyle w:val="Heading2"/>
      </w:pPr>
      <w:r>
        <w:t xml:space="preserve">Conclusion</w:t>
      </w:r>
    </w:p>
    <w:p>
      <w:pPr>
        <w:pStyle w:val="FirstParagraph"/>
      </w:pPr>
      <w:r>
        <w:t xml:space="preserve">The profession of the</w:t>
      </w:r>
      <w:r>
        <w:t xml:space="preserve"> </w:t>
      </w:r>
      <w:r>
        <w:rPr>
          <w:bCs/>
          <w:b/>
        </w:rPr>
        <w:t xml:space="preserve">Architect</w:t>
      </w:r>
      <w:r>
        <w:t xml:space="preserve"> </w:t>
      </w:r>
      <w:r>
        <w:t xml:space="preserve">in</w:t>
      </w:r>
      <w:r>
        <w:t xml:space="preserve"> </w:t>
      </w:r>
      <w:r>
        <w:rPr>
          <w:bCs/>
          <w:b/>
        </w:rPr>
        <w:t xml:space="preserve">Canada Vancouver</w:t>
      </w:r>
      <w:r>
        <w:t xml:space="preserve">, is far more demanding and rewarding than in many other parts of the world. It requires a synthesis of artistic vision, technical precision, environmental ethics, and social conscience. The architect must balance the vertical aspirations required by geography with the horizontal desire for nature and community. They must navigate economic pressures to provide affordable housing while maintaining high standards of sustainability and cultural sensitivity.</w:t>
      </w:r>
    </w:p>
    <w:p>
      <w:pPr>
        <w:pStyle w:val="BodyText"/>
      </w:pPr>
      <w:r>
        <w:t xml:space="preserve">Ultimately, the buildings that rise from Vancouver’s soil are not just structures; they are statements about how its citizens wish to live. They reflect a commitment to beauty, efficiency, equity, and respect for the natural world. As</w:t>
      </w:r>
      <w:r>
        <w:t xml:space="preserve"> </w:t>
      </w:r>
      <w:r>
        <w:rPr>
          <w:bCs/>
          <w:b/>
        </w:rPr>
        <w:t xml:space="preserve">Canada Vancouver</w:t>
      </w:r>
      <w:r>
        <w:t xml:space="preserve"> </w:t>
      </w:r>
      <w:r>
        <w:t xml:space="preserve">continues to grow and evolve, the</w:t>
      </w:r>
      <w:r>
        <w:t xml:space="preserve"> </w:t>
      </w:r>
      <w:r>
        <w:rPr>
          <w:bCs/>
          <w:b/>
        </w:rPr>
        <w:t xml:space="preserve">Architect</w:t>
      </w:r>
      <w:r>
        <w:t xml:space="preserve"> </w:t>
      </w:r>
      <w:r>
        <w:t xml:space="preserve">will remain at the forefront of this transformation, shaping a city that is not only livable but truly exemplary in its design philosophy. The synergy between human ingenuity and environmental responsibility defines the architectural legacy of this remarkable city.</w:t>
      </w:r>
    </w:p>
    <w:p>
      <w:pPr>
        <w:pStyle w:val="BodyText"/>
      </w:pPr>
      <w:r>
        <w:t xml:space="preserve">© 2023 Architectural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Architect in Canada Vancouver</dc:title>
  <dc:creator/>
  <dc:language>en</dc:language>
  <cp:keywords/>
  <dcterms:created xsi:type="dcterms:W3CDTF">2026-07-29T10:27:01Z</dcterms:created>
  <dcterms:modified xsi:type="dcterms:W3CDTF">2026-07-29T10:27:01Z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