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Guangzhou</w:t>
      </w:r>
    </w:p>
    <w:bookmarkStart w:id="26" w:name="X47c8b1116c78b63622f9f31b0a4fc5f63c10209"/>
    <w:p>
      <w:pPr>
        <w:pStyle w:val="Heading1"/>
      </w:pPr>
      <w:r>
        <w:t xml:space="preserve">Bridging Eras: The Role of the Architect in China Guangzhou</w:t>
      </w:r>
    </w:p>
    <w:p>
      <w:pPr>
        <w:pStyle w:val="FirstParagraph"/>
      </w:pPr>
      <w:r>
        <w:t xml:space="preserve">The city of Guangzhou, historically known as Canton, stands as a monumental testament to the dynamic interplay between heritage and modernity. As one of China’s most significant ports and cultural hubs, it has long served as a gateway to the outside world. In this context, the</w:t>
      </w:r>
      <w:r>
        <w:t xml:space="preserve"> </w:t>
      </w:r>
      <w:r>
        <w:t xml:space="preserve">Architect</w:t>
      </w:r>
      <w:r>
        <w:t xml:space="preserve"> </w:t>
      </w:r>
      <w:r>
        <w:t xml:space="preserve">plays a pivotal role not merely as a designer of structures, but as a curator of history, an engineer of sustainability, and a visionary shaping the future urban landscape. The evolution of architecture in</w:t>
      </w:r>
      <w:r>
        <w:t xml:space="preserve"> </w:t>
      </w:r>
      <w:r>
        <w:t xml:space="preserve">China Guangzhou</w:t>
      </w:r>
      <w:r>
        <w:t xml:space="preserve"> </w:t>
      </w:r>
      <w:r>
        <w:t xml:space="preserve">reflects broader societal shifts, economic transformations, and the relentless pursuit of innovation that defines contemporary Chinese development.</w:t>
      </w:r>
    </w:p>
    <w:bookmarkStart w:id="20" w:name="X5b33b6d4e206074350403c2191db707a30e4ebe"/>
    <w:p>
      <w:pPr>
        <w:pStyle w:val="Heading2"/>
      </w:pPr>
      <w:r>
        <w:t xml:space="preserve">A Historical Canvas: From Lingnan Style to Modernism</w:t>
      </w:r>
    </w:p>
    <w:p>
      <w:pPr>
        <w:pStyle w:val="FirstParagraph"/>
      </w:pPr>
      <w:r>
        <w:t xml:space="preserve">To understand the contemporary role of the architect in Guangzhou, one must first appreciate its deep historical roots. The city is renowned for its distinct Lingnan architectural style, characterized by intricate wood carvings, colorful glazed tiles, and courtyards designed to maximize ventilation in the subtropical climate. For centuries local architects and craftsmen have adapted these traditional elements to suit both aesthetic preferences and practical needs. However, with the rapid urbanization of the late 20th century came a shift toward modernism.</w:t>
      </w:r>
    </w:p>
    <w:p>
      <w:pPr>
        <w:pStyle w:val="BodyText"/>
      </w:pPr>
      <w:r>
        <w:t xml:space="preserve">This transition marked a critical juncture for the profession in China Guangzhou. The architect was no longer just preserving tradition but was tasked with accommodating unprecedented population growth and industrial expansion. Skyscrapers began to pierce the skyline, challenging traditional forms while introducing new challenges related to density, infrastructure, and public space. The dialogue between old and new became central to architectural discourse in the region.</w:t>
      </w:r>
    </w:p>
    <w:bookmarkEnd w:id="20"/>
    <w:bookmarkStart w:id="21" w:name="X53cc47fdd5eb71b9bab9fad4677beba40ff93c4"/>
    <w:p>
      <w:pPr>
        <w:pStyle w:val="Heading2"/>
      </w:pPr>
      <w:r>
        <w:t xml:space="preserve">The Modern Architect: A Catalyst for Urban Transformation</w:t>
      </w:r>
    </w:p>
    <w:p>
      <w:pPr>
        <w:pStyle w:val="FirstParagraph"/>
      </w:pPr>
      <w:r>
        <w:t xml:space="preserve">In recent decades, architects working in China Guangzhou have emerged as key agents of urban transformation. They are responsible for designing everything from high-density residential complexes to expansive cultural centers and efficient transportation hubs. The demand for functional yet visually striking buildings has led to a flourishing of creative talent within the city.</w:t>
      </w:r>
    </w:p>
    <w:p>
      <w:pPr>
        <w:pStyle w:val="BodyText"/>
      </w:pPr>
      <w:r>
        <w:t xml:space="preserve">One notable aspect of this evolution is the integration of international influences with local sensibilities. Many prominent architects who have worked on projects in China Guangzhou blend global architectural trends—such as sustainable design principles and parametric modeling—with regional materials and climatic considerations. This hybrid approach ensures that structures are not only aesthetically compelling but also environmentally responsive.</w:t>
      </w:r>
    </w:p>
    <w:p>
      <w:pPr>
        <w:pStyle w:val="BodyText"/>
      </w:pPr>
      <w:r>
        <w:t xml:space="preserve">For instance, the Zhujiang New Town area exemplifies how architects can orchestrate large-scale developments that serve multiple functions while maintaining aesthetic cohesion. Here, high-rise towers house offices, residences, and retail spaces in a vertical ecosystem designed to minimize commute times and reduce carbon footprints. Such projects highlight the architect’s ability to balance economic efficiency with quality of life—a hallmark of successful urban planning in</w:t>
      </w:r>
      <w:r>
        <w:t xml:space="preserve"> </w:t>
      </w:r>
      <w:r>
        <w:t xml:space="preserve">China Guangzhou</w:t>
      </w:r>
      <w:r>
        <w:t xml:space="preserve">.</w:t>
      </w:r>
    </w:p>
    <w:bookmarkEnd w:id="21"/>
    <w:bookmarkStart w:id="22" w:name="X7594c79ff4819b9a5513a63cb10ca542af1c553"/>
    <w:p>
      <w:pPr>
        <w:pStyle w:val="Heading2"/>
      </w:pPr>
      <w:r>
        <w:t xml:space="preserve">Sustainability: A New Mandate for Architects</w:t>
      </w:r>
    </w:p>
    <w:p>
      <w:pPr>
        <w:pStyle w:val="FirstParagraph"/>
      </w:pPr>
      <w:r>
        <w:t xml:space="preserve">As environmental concerns gain prominence globally, architects in Guangzhou face increasing pressure to incorporate sustainable practices into their designs. The city’s humid subtropical climate presents unique challenges, including high temperatures and heavy rainfall during monsoon seasons. Addressing these issues requires innovative solutions such as green roofs, rainwater harvesting systems, and energy-efficient building materials.</w:t>
      </w:r>
    </w:p>
    <w:p>
      <w:pPr>
        <w:pStyle w:val="BodyText"/>
      </w:pPr>
      <w:r>
        <w:t xml:space="preserve">The concept of “green architecture” has become increasingly relevant in China Guangzhou. Architects are now expected to prioritize ecological balance alongside aesthetic appeal. This includes designing buildings that contribute positively to urban biodiversity, reduce heat island effects, and promote walkability within neighborhoods. These efforts align with national goals for sustainable development and reflect a growing awareness among professionals about their responsibility toward future generations.</w:t>
      </w:r>
    </w:p>
    <w:p>
      <w:pPr>
        <w:pStyle w:val="BodyText"/>
      </w:pPr>
      <w:r>
        <w:t xml:space="preserve">Furthermore, government policies supporting green building certifications have incentivized architects in Guangzhou to adopt eco-friendly designs. LEED (Leadership in Energy and Environmental Design) standards and similar frameworks are increasingly being integrated into construction projects across the city. As a result, the role of the architect has expanded beyond physical design to encompass environmental stewardship—a crucial component of modern architectural practice.</w:t>
      </w:r>
    </w:p>
    <w:bookmarkEnd w:id="22"/>
    <w:bookmarkStart w:id="23" w:name="X9fac91bf720d08d0fb1b4bc632c7c38eb1fafed"/>
    <w:p>
      <w:pPr>
        <w:pStyle w:val="Heading2"/>
      </w:pPr>
      <w:r>
        <w:t xml:space="preserve">Cultural Identity and Social Responsibility</w:t>
      </w:r>
    </w:p>
    <w:p>
      <w:pPr>
        <w:pStyle w:val="FirstParagraph"/>
      </w:pPr>
      <w:r>
        <w:t xml:space="preserve">Beyond technical expertise, architects in Guangzhou must also navigate complex social and cultural landscapes. The city is a melting pot of cultures, drawing people from across China and abroad. This diversity influences architectural choices, requiring designers to create inclusive spaces that cater to varied communities.</w:t>
      </w:r>
    </w:p>
    <w:p>
      <w:pPr>
        <w:pStyle w:val="BodyText"/>
      </w:pPr>
      <w:r>
        <w:t xml:space="preserve">In this regard, the architect serves as a mediator between tradition and progress. By incorporating elements of Lingnan culture into modern designs—such as using traditional motifs in facade patterns or designing courtyards reminiscent of historical homes—they help preserve local identity amidst rapid change. This cultural sensitivity is particularly important in</w:t>
      </w:r>
      <w:r>
        <w:t xml:space="preserve"> </w:t>
      </w:r>
      <w:r>
        <w:t xml:space="preserve">China Guangzhou</w:t>
      </w:r>
      <w:r>
        <w:t xml:space="preserve">, where preserving heritage sites alongside new developments remains a delicate balancing act.</w:t>
      </w:r>
    </w:p>
    <w:p>
      <w:pPr>
        <w:pStyle w:val="BodyText"/>
      </w:pPr>
      <w:r>
        <w:t xml:space="preserve">Moreover, architects bear social responsibilities tied to equity and accessibility. Public housing initiatives, community centers, and educational facilities require thoughtful planning to ensure they meet the needs of diverse populations. In Guangzhou, where migration rates remain high due to job opportunities in manufacturing and technology sectors, addressing housing affordability and spatial justice becomes paramount for architects committed to fostering inclusive cities.</w:t>
      </w:r>
    </w:p>
    <w:bookmarkEnd w:id="23"/>
    <w:bookmarkStart w:id="24" w:name="Xecc4578705732fffbaf08343d10ebe2c47d6014"/>
    <w:p>
      <w:pPr>
        <w:pStyle w:val="Heading2"/>
      </w:pPr>
      <w:r>
        <w:t xml:space="preserve">The Future Landscape: Technology Meets Tradition</w:t>
      </w:r>
    </w:p>
    <w:p>
      <w:pPr>
        <w:pStyle w:val="FirstParagraph"/>
      </w:pPr>
      <w:r>
        <w:t xml:space="preserve">Looking ahead, the profession of architecture in Guangzhou will likely be shaped by advancements in digital technologies. Tools such as artificial intelligence (AI), virtual reality (VR), and building information modeling (BIM) are transforming how architects conceptualize, plan, and execute projects. These technologies enable greater precision, collaboration across disciplines, and real-time visualization—all essential components for managing complex urban environments.</w:t>
      </w:r>
    </w:p>
    <w:p>
      <w:pPr>
        <w:pStyle w:val="BodyText"/>
      </w:pPr>
      <w:r>
        <w:t xml:space="preserve">In</w:t>
      </w:r>
      <w:r>
        <w:t xml:space="preserve"> </w:t>
      </w:r>
      <w:r>
        <w:t xml:space="preserve">China Guangzhou</w:t>
      </w:r>
      <w:r>
        <w:t xml:space="preserve">, tech-driven innovations promise to enhance sustainability efforts further. Smart buildings equipped with IoT sensors can monitor energy usage dynamically, optimizing consumption based on occupancy levels. Meanwhile, AI algorithms assist in predicting structural stresses under various conditions, ensuring safer and more resilient infrastructure.</w:t>
      </w:r>
    </w:p>
    <w:p>
      <w:pPr>
        <w:pStyle w:val="BodyText"/>
      </w:pPr>
      <w:r>
        <w:t xml:space="preserve">Despite these technological strides, however, the human element remains indispensable. The creativity empathy and cultural insight possessed by architects cannot be replicated by machines alone. Their ability to interpret societal values through physical form will continue defining what makes architecture meaningful in any given context—including Guangzhou’s vibrant yet evolving urban fabric.</w:t>
      </w:r>
    </w:p>
    <w:bookmarkEnd w:id="24"/>
    <w:bookmarkStart w:id="25" w:name="conclusion"/>
    <w:p>
      <w:pPr>
        <w:pStyle w:val="Heading2"/>
      </w:pPr>
      <w:r>
        <w:t xml:space="preserve">Conclusion</w:t>
      </w:r>
    </w:p>
    <w:p>
      <w:pPr>
        <w:pStyle w:val="FirstParagraph"/>
      </w:pPr>
      <w:r>
        <w:t xml:space="preserve">The story of architecture in Guangzhou is one of continuous adaptation and reinvention. From ancient Lingnan courtyards to cutting-edge skyscrapers, each era leaves its mark on the city’s skyline while influencing subsequent generations’ approaches to design. Today’s architects stand at this intersection, tasked with honoring past legacies while embracing future possibilities.</w:t>
      </w:r>
    </w:p>
    <w:p>
      <w:pPr>
        <w:pStyle w:val="BodyText"/>
      </w:pPr>
      <w:r>
        <w:t xml:space="preserve">Whether addressing climate change through sustainable practices or fostering social cohesion via inclusive public spaces, their work profoundly impacts lives across</w:t>
      </w:r>
      <w:r>
        <w:t xml:space="preserve"> </w:t>
      </w:r>
      <w:r>
        <w:t xml:space="preserve">China Guangzhou</w:t>
      </w:r>
      <w:r>
        <w:t xml:space="preserve">. As stewards of both tangible structures and intangible values they embody the spirit of innovation that drives this historic city forward. Ultimately, understanding the role of the architect in this dynamic setting offers valuable insights into broader trends shaping modern urbanism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Architect in China Guangzhou</dc:title>
  <dc:creator/>
  <dc:language>en</dc:language>
  <cp:keywords/>
  <dcterms:created xsi:type="dcterms:W3CDTF">2026-07-29T02:26:46Z</dcterms:created>
  <dcterms:modified xsi:type="dcterms:W3CDTF">2026-07-29T02:26:46Z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