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Architect</w:t>
      </w:r>
      <w:r>
        <w:t xml:space="preserve"> </w:t>
      </w:r>
      <w:r>
        <w:t xml:space="preserve">in</w:t>
      </w:r>
      <w:r>
        <w:t xml:space="preserve"> </w:t>
      </w:r>
      <w:r>
        <w:t xml:space="preserve">Germany</w:t>
      </w:r>
      <w:r>
        <w:t xml:space="preserve"> </w:t>
      </w:r>
      <w:r>
        <w:t xml:space="preserve">Frankfurt:</w:t>
      </w:r>
      <w:r>
        <w:t xml:space="preserve"> </w:t>
      </w:r>
      <w:r>
        <w:t xml:space="preserve">Shaping</w:t>
      </w:r>
      <w:r>
        <w:t xml:space="preserve"> </w:t>
      </w:r>
      <w:r>
        <w:t xml:space="preserve">a</w:t>
      </w:r>
      <w:r>
        <w:t xml:space="preserve"> </w:t>
      </w:r>
      <w:r>
        <w:t xml:space="preserve">Modern</w:t>
      </w:r>
      <w:r>
        <w:t xml:space="preserve"> </w:t>
      </w:r>
      <w:r>
        <w:t xml:space="preserve">Metropolis</w:t>
      </w:r>
    </w:p>
    <w:bookmarkStart w:id="26" w:name="X1fd9ea890afb612450dbc808df501806a0787a7"/>
    <w:p>
      <w:pPr>
        <w:pStyle w:val="Heading1"/>
      </w:pPr>
      <w:r>
        <w:t xml:space="preserve">The Architect in Germany Frankfurt: Shaping a Modern Metropolis</w:t>
      </w:r>
    </w:p>
    <w:p>
      <w:pPr>
        <w:pStyle w:val="FirstParagraph"/>
      </w:pPr>
      <w:r>
        <w:t xml:space="preserve">In the heart of continental Europe, where the Main River cuts through the landscape, lies one of the most dynamic urban centers in history. This is</w:t>
      </w:r>
      <w:r>
        <w:t xml:space="preserve"> </w:t>
      </w:r>
      <w:r>
        <w:rPr>
          <w:bCs/>
          <w:b/>
        </w:rPr>
        <w:t xml:space="preserve">Germany Frankfurt</w:t>
      </w:r>
      <w:r>
        <w:t xml:space="preserve">, a city that has long served as both Germany’s financial capital and its primary gateway to global commerce. Within this complex ecosystem, no profession holds as much influence over the city's physical identity and future trajectory as the</w:t>
      </w:r>
      <w:r>
        <w:t xml:space="preserve"> </w:t>
      </w:r>
      <w:r>
        <w:rPr>
          <w:bCs/>
          <w:b/>
        </w:rPr>
        <w:t xml:space="preserve">Architect</w:t>
      </w:r>
      <w:r>
        <w:t xml:space="preserve">. The role of the architect in this specific locale is not merely one of design or aesthetic contemplation; it is a multifaceted discipline involving engineering precision, historical preservation, regulatory navigation, and visionary urban planning. To understand how</w:t>
      </w:r>
      <w:r>
        <w:t xml:space="preserve"> </w:t>
      </w:r>
      <w:r>
        <w:rPr>
          <w:bCs/>
          <w:b/>
        </w:rPr>
        <w:t xml:space="preserve">Germany Frankfurt</w:t>
      </w:r>
      <w:r>
        <w:t xml:space="preserve"> </w:t>
      </w:r>
      <w:r>
        <w:t xml:space="preserve">has transformed into a skyline-defying metropolis while maintaining its cultural soul, one must examine the critical contributions and challenges faced by the architects who build there.</w:t>
      </w:r>
    </w:p>
    <w:bookmarkStart w:id="20" w:name="Xac45e2635d08dac9d9c260239640f5a1e6e4b3f"/>
    <w:p>
      <w:pPr>
        <w:pStyle w:val="Heading2"/>
      </w:pPr>
      <w:r>
        <w:t xml:space="preserve">The Historical Context: From Ruin to Renaissance</w:t>
      </w:r>
    </w:p>
    <w:p>
      <w:pPr>
        <w:pStyle w:val="FirstParagraph"/>
      </w:pPr>
      <w:r>
        <w:t xml:space="preserve">To appreciate the contemporary work of an architect in</w:t>
      </w:r>
      <w:r>
        <w:t xml:space="preserve"> </w:t>
      </w:r>
      <w:r>
        <w:rPr>
          <w:bCs/>
          <w:b/>
        </w:rPr>
        <w:t xml:space="preserve">Germany Frankfurt</w:t>
      </w:r>
      <w:r>
        <w:t xml:space="preserve">, one must first look backward. The city center, known as the "Römerberg," was almost entirely destroyed during World War II. For decades, a debate raged between modernizers who wanted to replace the old with high-rise efficiency and traditionalists who sought to reconstruct the historic landmarks. This tension defines much of architectural practice in</w:t>
      </w:r>
      <w:r>
        <w:t xml:space="preserve"> </w:t>
      </w:r>
      <w:r>
        <w:rPr>
          <w:bCs/>
          <w:b/>
        </w:rPr>
        <w:t xml:space="preserve">Germany Frankfurt</w:t>
      </w:r>
      <w:r>
        <w:t xml:space="preserve"> </w:t>
      </w:r>
      <w:r>
        <w:t xml:space="preserve">today. The eventual decision to reconstruct key buildings like the Römer town hall and the Kaiserdom Cathedral was a watershed moment. It established a precedent that is still followed: modernity does not require the erasure of history, but rather its respectful dialogue with new structures.</w:t>
      </w:r>
    </w:p>
    <w:p>
      <w:pPr>
        <w:pStyle w:val="BodyText"/>
      </w:pPr>
      <w:r>
        <w:t xml:space="preserve">The architect working in this environment must possess a deep understanding of "Bruchstücke der Erinnerung" (fragments of memory). They are tasked with designing skyscrapers and office complexes that respect the sightlines to these historic landmarks. This constraint does not stifle creativity; rather, it forces innovation. Architects in</w:t>
      </w:r>
      <w:r>
        <w:t xml:space="preserve"> </w:t>
      </w:r>
      <w:r>
        <w:rPr>
          <w:bCs/>
          <w:b/>
        </w:rPr>
        <w:t xml:space="preserve">Germany Frankfurt</w:t>
      </w:r>
      <w:r>
        <w:t xml:space="preserve"> </w:t>
      </w:r>
      <w:r>
        <w:t xml:space="preserve">have become masters of contextual design, creating glass and steel towers that reflect the historic stone facades below, creating a vertical narrative of German history.</w:t>
      </w:r>
    </w:p>
    <w:bookmarkEnd w:id="20"/>
    <w:bookmarkStart w:id="21" w:name="X41a8248405e937b7803a0cf2be0afa3b0ae92b7"/>
    <w:p>
      <w:pPr>
        <w:pStyle w:val="Heading2"/>
      </w:pPr>
      <w:r>
        <w:t xml:space="preserve">The Skyline as a Canvas: The Economic Imperative</w:t>
      </w:r>
    </w:p>
    <w:p>
      <w:pPr>
        <w:pStyle w:val="FirstParagraph"/>
      </w:pPr>
      <w:r>
        <w:rPr>
          <w:bCs/>
          <w:b/>
        </w:rPr>
        <w:t xml:space="preserve">Germany Frankfurt</w:t>
      </w:r>
      <w:r>
        <w:t xml:space="preserve"> </w:t>
      </w:r>
      <w:r>
        <w:t xml:space="preserve">is often referred to as "Mainhattan" due to its concentration of high-rises. This nickname underscores the economic reality that drives architectural demand in the city. As the headquarters for major banks, financial institutions, and international corporations,</w:t>
      </w:r>
      <w:r>
        <w:t xml:space="preserve"> </w:t>
      </w:r>
      <w:r>
        <w:rPr>
          <w:bCs/>
          <w:b/>
        </w:rPr>
        <w:t xml:space="preserve">Germany Frankfurt</w:t>
      </w:r>
      <w:r>
        <w:t xml:space="preserve"> </w:t>
      </w:r>
      <w:r>
        <w:t xml:space="preserve">requires functional, impressive, and sustainable commercial spaces. The architect here is not just a designer of buildings but a strategist for corporate identity.</w:t>
      </w:r>
    </w:p>
    <w:p>
      <w:pPr>
        <w:pStyle w:val="BodyText"/>
      </w:pPr>
      <w:r>
        <w:t xml:space="preserve">The skyscrapers that dot the horizon are testaments to engineering prowess. Architects must navigate strict height restrictions in certain zones while maximizing vertical space in others. This requires sophisticated structural planning and an intimate knowledge of wind dynamics, load-bearing capacities, and fire safety regulations specific to German building codes (DIN standards). The challenge for the architect is to create spaces that are not only visually striking from afar but also highly functional for the daily operations of global finance. The use of smart-building technologies, energy-efficient glazing, and modular office designs is now standard practice in</w:t>
      </w:r>
      <w:r>
        <w:t xml:space="preserve"> </w:t>
      </w:r>
      <w:r>
        <w:rPr>
          <w:bCs/>
          <w:b/>
        </w:rPr>
        <w:t xml:space="preserve">Germany Frankfurt</w:t>
      </w:r>
      <w:r>
        <w:t xml:space="preserve">, driven by the need to attract international tenants who prioritize sustainability and efficiency.</w:t>
      </w:r>
    </w:p>
    <w:bookmarkEnd w:id="21"/>
    <w:bookmarkStart w:id="22" w:name="Xc01946d215a276d007b11697bd10dda4eb348ee"/>
    <w:p>
      <w:pPr>
        <w:pStyle w:val="Heading2"/>
      </w:pPr>
      <w:r>
        <w:t xml:space="preserve">Sustainability: The New Mandate for German Architecture</w:t>
      </w:r>
    </w:p>
    <w:p>
      <w:pPr>
        <w:pStyle w:val="FirstParagraph"/>
      </w:pPr>
      <w:r>
        <w:t xml:space="preserve">In recent years, the role of the architect in</w:t>
      </w:r>
      <w:r>
        <w:t xml:space="preserve"> </w:t>
      </w:r>
      <w:r>
        <w:rPr>
          <w:bCs/>
          <w:b/>
        </w:rPr>
        <w:t xml:space="preserve">Germany Frankfurt</w:t>
      </w:r>
      <w:r>
        <w:t xml:space="preserve"> </w:t>
      </w:r>
      <w:r>
        <w:t xml:space="preserve">has evolved significantly due to the global imperative of sustainability. Germany is a leader in green building standards, and Frankfurt is no exception. The concept of "Eco-Architecture" has moved from a niche interest to a central requirement for all new projects. Architects are now expected to minimize the carbon footprint of their structures throughout their entire lifecycle—from construction materials to operational energy consumption.</w:t>
      </w:r>
    </w:p>
    <w:p>
      <w:pPr>
        <w:pStyle w:val="BodyText"/>
      </w:pPr>
      <w:r>
        <w:t xml:space="preserve">This shift has led to the emergence of passive house standards, green roofs, and vertical forests within urban high-rises. In</w:t>
      </w:r>
      <w:r>
        <w:t xml:space="preserve"> </w:t>
      </w:r>
      <w:r>
        <w:rPr>
          <w:bCs/>
          <w:b/>
        </w:rPr>
        <w:t xml:space="preserve">Germany Frankfurt</w:t>
      </w:r>
      <w:r>
        <w:t xml:space="preserve">, architects are increasingly integrating nature into dense urban environments. Projects like the "Silberbach" initiative or various green-infused residential complexes demonstrate how architecture can mitigate the heat island effect and improve air quality. The architect must collaborate with landscape architects, environmental engineers, and energy consultants from the earliest stages of design. This interdisciplinary approach ensures that buildings in</w:t>
      </w:r>
      <w:r>
        <w:t xml:space="preserve"> </w:t>
      </w:r>
      <w:r>
        <w:rPr>
          <w:bCs/>
          <w:b/>
        </w:rPr>
        <w:t xml:space="preserve">Germany Frankfurt</w:t>
      </w:r>
      <w:r>
        <w:t xml:space="preserve"> </w:t>
      </w:r>
      <w:r>
        <w:t xml:space="preserve">contribute to the city’s climate goals rather than detract from them.</w:t>
      </w:r>
    </w:p>
    <w:bookmarkEnd w:id="22"/>
    <w:bookmarkStart w:id="23" w:name="X77854b99f4068fdd23f8080ae8922b4cfcdf5bf"/>
    <w:p>
      <w:pPr>
        <w:pStyle w:val="Heading2"/>
      </w:pPr>
      <w:r>
        <w:t xml:space="preserve">Social Responsibility and Urban Integration</w:t>
      </w:r>
    </w:p>
    <w:p>
      <w:pPr>
        <w:pStyle w:val="FirstParagraph"/>
      </w:pPr>
      <w:r>
        <w:t xml:space="preserve">Beyond commerce and sustainability, the architect in</w:t>
      </w:r>
      <w:r>
        <w:t xml:space="preserve"> </w:t>
      </w:r>
      <w:r>
        <w:rPr>
          <w:bCs/>
          <w:b/>
        </w:rPr>
        <w:t xml:space="preserve">Germany Frankfurt</w:t>
      </w:r>
      <w:r>
        <w:t xml:space="preserve">, must also address social equity. Rapid urbanization has led to rising housing costs, pushing many residents out of the city center. The modern architect is increasingly involved in affordable housing projects and mixed-use developments that promote social diversity. There is a growing emphasis on "participatory planning," where architects engage with local communities to understand their needs before breaking ground.</w:t>
      </w:r>
    </w:p>
    <w:p>
      <w:pPr>
        <w:pStyle w:val="BodyText"/>
      </w:pPr>
      <w:r>
        <w:t xml:space="preserve">This community-focused approach is evident in the redevelopment of former industrial zones such as the Westhafen area. Here, architects are transforming old warehouses into vibrant cultural hubs, residential lofts, and public spaces. These projects illustrate how architecture can act as a catalyst for social cohesion. In</w:t>
      </w:r>
      <w:r>
        <w:t xml:space="preserve"> </w:t>
      </w:r>
      <w:r>
        <w:rPr>
          <w:bCs/>
          <w:b/>
        </w:rPr>
        <w:t xml:space="preserve">Germany Frankfurt</w:t>
      </w:r>
      <w:r>
        <w:t xml:space="preserve">, successful architectural projects are those that do not stand alone as isolated objects but rather weave themselves into the social fabric of the neighborhood, providing accessible public areas that foster interaction among diverse groups of people.</w:t>
      </w:r>
    </w:p>
    <w:bookmarkEnd w:id="23"/>
    <w:bookmarkStart w:id="24" w:name="the-future-innovation-and-adaptation"/>
    <w:p>
      <w:pPr>
        <w:pStyle w:val="Heading2"/>
      </w:pPr>
      <w:r>
        <w:t xml:space="preserve">The Future: Innovation and Adaptation</w:t>
      </w:r>
    </w:p>
    <w:p>
      <w:pPr>
        <w:pStyle w:val="FirstParagraph"/>
      </w:pPr>
      <w:r>
        <w:t xml:space="preserve">Looking ahead, the profession of architecture in</w:t>
      </w:r>
      <w:r>
        <w:t xml:space="preserve"> </w:t>
      </w:r>
      <w:r>
        <w:rPr>
          <w:bCs/>
          <w:b/>
        </w:rPr>
        <w:t xml:space="preserve">Germany Frankfurt</w:t>
      </w:r>
      <w:r>
        <w:t xml:space="preserve">, is poised for further transformation. The rise of digital tools such as Building Information Modeling (BIM) and artificial intelligence is changing how designs are conceived and executed. Architects can now simulate energy performance, structural integrity, and even user flow with unprecedented accuracy before construction begins.</w:t>
      </w:r>
    </w:p>
    <w:p>
      <w:pPr>
        <w:pStyle w:val="BodyText"/>
      </w:pPr>
      <w:r>
        <w:t xml:space="preserve">Furthermore, the post-pandemic world has altered the demand for space. With hybrid work models becoming common, there is a reduced need for traditional large-scale offices and a increased demand for flexible living spaces and communal areas. Architects in</w:t>
      </w:r>
      <w:r>
        <w:t xml:space="preserve"> </w:t>
      </w:r>
      <w:r>
        <w:rPr>
          <w:bCs/>
          <w:b/>
        </w:rPr>
        <w:t xml:space="preserve">Germany Frankfurt</w:t>
      </w:r>
      <w:r>
        <w:t xml:space="preserve">, are responding by redesigning office towers into mixed-use buildings that include residential units, retail spaces, and wellness facilities. This adaptability ensures that the city remains resilient in the face of changing economic and social trends.</w:t>
      </w:r>
    </w:p>
    <w:bookmarkEnd w:id="24"/>
    <w:bookmarkStart w:id="25" w:name="conclusion"/>
    <w:p>
      <w:pPr>
        <w:pStyle w:val="Heading2"/>
      </w:pPr>
      <w:r>
        <w:t xml:space="preserve">Conclusion</w:t>
      </w:r>
    </w:p>
    <w:p>
      <w:pPr>
        <w:pStyle w:val="FirstParagraph"/>
      </w:pPr>
      <w:r>
        <w:t xml:space="preserve">In conclusion, the architect in</w:t>
      </w:r>
      <w:r>
        <w:t xml:space="preserve"> </w:t>
      </w:r>
      <w:r>
        <w:rPr>
          <w:bCs/>
          <w:b/>
        </w:rPr>
        <w:t xml:space="preserve">Germany Frankfurt</w:t>
      </w:r>
      <w:r>
        <w:t xml:space="preserve">, plays a pivotal role in defining the character of one of Europe’s most important cities. They are guardians of history, innovators in sustainability, facilitators of economic growth, and advocates for social well-being. The interplay between the historic old town and the modern skyline creates a unique architectural dialogue that is unmatched elsewhere. As</w:t>
      </w:r>
      <w:r>
        <w:t xml:space="preserve"> </w:t>
      </w:r>
      <w:r>
        <w:rPr>
          <w:bCs/>
          <w:b/>
        </w:rPr>
        <w:t xml:space="preserve">Germany Frankfurt</w:t>
      </w:r>
      <w:r>
        <w:t xml:space="preserve">, continues to evolve, its architects will remain at the forefront of urban development, balancing tradition with innovation. Their work ensures that this city remains not just a financial hub, but a livable, sustainable, and inspiring place for future generations. The legacy of</w:t>
      </w:r>
      <w:r>
        <w:t xml:space="preserve"> </w:t>
      </w:r>
      <w:r>
        <w:rPr>
          <w:bCs/>
          <w:b/>
        </w:rPr>
        <w:t xml:space="preserve">Germany Frankfurt</w:t>
      </w:r>
      <w:r>
        <w:t xml:space="preserve">, is being written in steel and stone today by those who dare to dream big while respecting the ground beneath their feet.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Architect in Germany Frankfurt: Shaping a Modern Metropolis</dc:title>
  <dc:creator/>
  <dc:language>en</dc:language>
  <cp:keywords/>
  <dcterms:created xsi:type="dcterms:W3CDTF">2026-07-29T19:50:29Z</dcterms:created>
  <dcterms:modified xsi:type="dcterms:W3CDTF">2026-07-29T19:50:29Z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