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Modernist</w:t>
      </w:r>
      <w:r>
        <w:t xml:space="preserve"> </w:t>
      </w:r>
      <w:r>
        <w:t xml:space="preserve">Soul</w:t>
      </w:r>
      <w:r>
        <w:t xml:space="preserve"> </w:t>
      </w:r>
      <w:r>
        <w:t xml:space="preserve">of</w:t>
      </w:r>
      <w:r>
        <w:t xml:space="preserve"> </w:t>
      </w:r>
      <w:r>
        <w:t xml:space="preserve">Tel</w:t>
      </w:r>
      <w:r>
        <w:t xml:space="preserve"> </w:t>
      </w:r>
      <w:r>
        <w:t xml:space="preserve">Aviv:</w:t>
      </w:r>
      <w:r>
        <w:t xml:space="preserve"> </w:t>
      </w:r>
      <w:r>
        <w:t xml:space="preserve">The</w:t>
      </w:r>
      <w:r>
        <w:t xml:space="preserve"> </w:t>
      </w:r>
      <w:r>
        <w:t xml:space="preserve">Architect's</w:t>
      </w:r>
      <w:r>
        <w:t xml:space="preserve"> </w:t>
      </w:r>
      <w:r>
        <w:t xml:space="preserve">Challenge</w:t>
      </w:r>
      <w:r>
        <w:t xml:space="preserve"> </w:t>
      </w:r>
      <w:r>
        <w:t xml:space="preserve">and</w:t>
      </w:r>
      <w:r>
        <w:t xml:space="preserve"> </w:t>
      </w:r>
      <w:r>
        <w:t xml:space="preserve">Triumph</w:t>
      </w:r>
    </w:p>
    <w:bookmarkStart w:id="25" w:name="X52f8e0795fc0d39e4a1558c930b910bc16fd6df"/>
    <w:p>
      <w:pPr>
        <w:pStyle w:val="Heading1"/>
      </w:pPr>
      <w:r>
        <w:t xml:space="preserve">The Modernist Soul of Tel Aviv: The Architect's Challenge and Triumph</w:t>
      </w:r>
    </w:p>
    <w:p>
      <w:pPr>
        <w:pStyle w:val="FirstParagraph"/>
      </w:pPr>
      <w:r>
        <w:t xml:space="preserve">In the pantheon of global architectural history, few cities offer as compelling a case study for the profession as</w:t>
      </w:r>
      <w:r>
        <w:t xml:space="preserve"> </w:t>
      </w:r>
      <w:r>
        <w:rPr>
          <w:bCs/>
          <w:b/>
        </w:rPr>
        <w:t xml:space="preserve">Tel Aviv</w:t>
      </w:r>
      <w:r>
        <w:t xml:space="preserve">,</w:t>
      </w:r>
      <w:r>
        <w:t xml:space="preserve"> </w:t>
      </w:r>
      <w:r>
        <w:rPr>
          <w:bCs/>
          <w:b/>
        </w:rPr>
        <w:t xml:space="preserve">Israel</w:t>
      </w:r>
      <w:r>
        <w:t xml:space="preserve">. Often referred to simply as "The White City" due to its distinctive palette, Tel Aviv is not merely a geographic location but a living museum of Bauhaus and International Style architecture. For the</w:t>
      </w:r>
      <w:r>
        <w:t xml:space="preserve"> </w:t>
      </w:r>
      <w:r>
        <w:rPr>
          <w:iCs/>
          <w:i/>
        </w:rPr>
        <w:t xml:space="preserve">Architect</w:t>
      </w:r>
      <w:r>
        <w:t xml:space="preserve">, working in this vibrant metropolis presents a unique dichotomy: it is both an opportunity to preserve a UNESCO World Heritage site and a challenge to innovate within strict historical boundaries. The story of Tel Aviv is fundamentally the story of the</w:t>
      </w:r>
      <w:r>
        <w:t xml:space="preserve"> </w:t>
      </w:r>
      <w:r>
        <w:rPr>
          <w:bCs/>
          <w:b/>
        </w:rPr>
        <w:t xml:space="preserve">Architect</w:t>
      </w:r>
      <w:r>
        <w:t xml:space="preserve">, who has shaped, and continues to shape, the urban fabric of</w:t>
      </w:r>
      <w:r>
        <w:t xml:space="preserve"> </w:t>
      </w:r>
      <w:r>
        <w:rPr>
          <w:bCs/>
          <w:b/>
        </w:rPr>
        <w:t xml:space="preserve">Israel</w:t>
      </w:r>
      <w:r>
        <w:t xml:space="preserve">'s most dynamic economic hub.</w:t>
      </w:r>
    </w:p>
    <w:bookmarkStart w:id="20" w:name="X8532067e6b8eaaf790b7227752a15b5015a0367"/>
    <w:p>
      <w:pPr>
        <w:pStyle w:val="Heading2"/>
      </w:pPr>
      <w:r>
        <w:t xml:space="preserve">The Legacy of The Forty Thousand White Buildings</w:t>
      </w:r>
    </w:p>
    <w:p>
      <w:pPr>
        <w:pStyle w:val="FirstParagraph"/>
      </w:pPr>
      <w:r>
        <w:t xml:space="preserve">To understand the role of the</w:t>
      </w:r>
      <w:r>
        <w:t xml:space="preserve"> </w:t>
      </w:r>
      <w:r>
        <w:rPr>
          <w:iCs/>
          <w:i/>
        </w:rPr>
        <w:t xml:space="preserve">Architect</w:t>
      </w:r>
      <w:r>
        <w:t xml:space="preserve"> </w:t>
      </w:r>
      <w:r>
        <w:t xml:space="preserve">in Tel Aviv, one must first acknowledge the sheer scale and significance of its built environment. Comprising approximately 4,000 buildings designed between 1933 and 1958, this collection represents the largest concentration of International Style architecture in the world. These structures were largely created by architects who fled Nazi Europe, bringing with them the progressive ideals of modernism to a then-arid landscape under British Mandate rule. The</w:t>
      </w:r>
      <w:r>
        <w:t xml:space="preserve"> </w:t>
      </w:r>
      <w:r>
        <w:rPr>
          <w:bCs/>
          <w:b/>
        </w:rPr>
        <w:t xml:space="preserve">Architect</w:t>
      </w:r>
      <w:r>
        <w:t xml:space="preserve"> </w:t>
      </w:r>
      <w:r>
        <w:t xml:space="preserve">in Tel Aviv during this era was not just a designer of shelter but a nation-builder.</w:t>
      </w:r>
    </w:p>
    <w:p>
      <w:pPr>
        <w:pStyle w:val="BodyText"/>
      </w:pPr>
      <w:r>
        <w:t xml:space="preserve">The characteristics of these buildings are unmistakable: flat roofs, ribbon windows, balconies with wrought-iron railings, and stark white stucco facades. However, these were not purely aesthetic choices; they were practical responses to the Mediterranean climate. The</w:t>
      </w:r>
      <w:r>
        <w:t xml:space="preserve"> </w:t>
      </w:r>
      <w:r>
        <w:rPr>
          <w:bCs/>
          <w:b/>
        </w:rPr>
        <w:t xml:space="preserve">Architect</w:t>
      </w:r>
      <w:r>
        <w:t xml:space="preserve"> </w:t>
      </w:r>
      <w:r>
        <w:t xml:space="preserve">utilized deep shadows and cross-ventilation to combat the intense heat of the region long before air conditioning became ubiquitous. Today, preserving this legacy is a primary duty for any</w:t>
      </w:r>
      <w:r>
        <w:t xml:space="preserve"> </w:t>
      </w:r>
      <w:r>
        <w:rPr>
          <w:iCs/>
          <w:i/>
        </w:rPr>
        <w:t xml:space="preserve">Architect</w:t>
      </w:r>
      <w:r>
        <w:t xml:space="preserve"> </w:t>
      </w:r>
      <w:r>
        <w:t xml:space="preserve">operating in Tel Aviv. The "White City" UNESCO designation imposes rigorous conservation standards, requiring that renovations maintain the original architectural integrity while upgrading infrastructure for modern seismic and energy standards.</w:t>
      </w:r>
    </w:p>
    <w:bookmarkEnd w:id="20"/>
    <w:bookmarkStart w:id="21" w:name="Xdd5a0f7370533606883dfa5c65f08bc68cac5fc"/>
    <w:p>
      <w:pPr>
        <w:pStyle w:val="Heading2"/>
      </w:pPr>
      <w:r>
        <w:t xml:space="preserve">The Contemporary Architect: Balancing Heritage and Innovation</w:t>
      </w:r>
    </w:p>
    <w:p>
      <w:pPr>
        <w:pStyle w:val="FirstParagraph"/>
      </w:pPr>
      <w:r>
        <w:t xml:space="preserve">In recent decades, the role of the</w:t>
      </w:r>
      <w:r>
        <w:t xml:space="preserve"> </w:t>
      </w:r>
      <w:r>
        <w:rPr>
          <w:iCs/>
          <w:i/>
        </w:rPr>
        <w:t xml:space="preserve">Architect</w:t>
      </w:r>
      <w:r>
        <w:t xml:space="preserve"> </w:t>
      </w:r>
      <w:r>
        <w:t xml:space="preserve">in Tel Aviv has evolved from preservationist to innovator. As</w:t>
      </w:r>
      <w:r>
        <w:t xml:space="preserve"> </w:t>
      </w:r>
      <w:r>
        <w:rPr>
          <w:bCs/>
          <w:b/>
        </w:rPr>
        <w:t xml:space="preserve">Tel Aviv</w:t>
      </w:r>
      <w:r>
        <w:t xml:space="preserve">,</w:t>
      </w:r>
      <w:r>
        <w:t xml:space="preserve"> </w:t>
      </w:r>
      <w:r>
        <w:rPr>
          <w:bCs/>
          <w:b/>
        </w:rPr>
        <w:t xml:space="preserve">Israel</w:t>
      </w:r>
      <w:r>
        <w:t xml:space="preserve">, transformed into a global tech hub known as "Silicon Wadi," the demand for new office spaces, luxury residences, and cultural venues has skyrocketed. This surge has created tension between the city’s historic charm and its modern ambitions. The contemporary</w:t>
      </w:r>
      <w:r>
        <w:t xml:space="preserve"> </w:t>
      </w:r>
      <w:r>
        <w:rPr>
          <w:iCs/>
          <w:i/>
        </w:rPr>
        <w:t xml:space="preserve">Architect</w:t>
      </w:r>
      <w:r>
        <w:t xml:space="preserve"> </w:t>
      </w:r>
      <w:r>
        <w:t xml:space="preserve">in Tel Aviv must navigate this complex landscape, often employing a strategy of "contrast" rather than imitation.</w:t>
      </w:r>
    </w:p>
    <w:p>
      <w:pPr>
        <w:pStyle w:val="BodyText"/>
      </w:pPr>
      <w:r>
        <w:t xml:space="preserve">New developments frequently juxtapose sleek glass facades against the matte white stucco of older buildings. This approach allows the city to grow vertically and functionally without erasing its past. For instance, mixed-use developments in areas like Florentin or near the Carmel Market often feature ground floors that respect local scale while rising towers that redefine the skyline. The</w:t>
      </w:r>
      <w:r>
        <w:t xml:space="preserve"> </w:t>
      </w:r>
      <w:r>
        <w:rPr>
          <w:bCs/>
          <w:b/>
        </w:rPr>
        <w:t xml:space="preserve">Architect</w:t>
      </w:r>
      <w:r>
        <w:t xml:space="preserve"> </w:t>
      </w:r>
      <w:r>
        <w:t xml:space="preserve">here acts as a mediator between tradition and progress, ensuring that new structures complement rather than compete with the heritage listed edifices nearby.</w:t>
      </w:r>
    </w:p>
    <w:bookmarkEnd w:id="21"/>
    <w:bookmarkStart w:id="22" w:name="sustainability-and-climate-response"/>
    <w:p>
      <w:pPr>
        <w:pStyle w:val="Heading2"/>
      </w:pPr>
      <w:r>
        <w:t xml:space="preserve">Sustainability and Climate Response</w:t>
      </w:r>
    </w:p>
    <w:p>
      <w:pPr>
        <w:pStyle w:val="FirstParagraph"/>
      </w:pPr>
      <w:r>
        <w:t xml:space="preserve">A critical aspect of modern architectural practice in Tel Aviv is sustainability. With</w:t>
      </w:r>
      <w:r>
        <w:t xml:space="preserve"> </w:t>
      </w:r>
      <w:r>
        <w:rPr>
          <w:bCs/>
          <w:b/>
        </w:rPr>
        <w:t xml:space="preserve">Tel Aviv</w:t>
      </w:r>
      <w:r>
        <w:t xml:space="preserve">,</w:t>
      </w:r>
      <w:r>
        <w:t xml:space="preserve"> </w:t>
      </w:r>
      <w:r>
        <w:rPr>
          <w:bCs/>
          <w:b/>
        </w:rPr>
        <w:t xml:space="preserve">Israel</w:t>
      </w:r>
      <w:r>
        <w:t xml:space="preserve">, facing increasing threats from climate change, including rising sea levels and higher temperatures, the</w:t>
      </w:r>
      <w:r>
        <w:t xml:space="preserve"> </w:t>
      </w:r>
      <w:r>
        <w:rPr>
          <w:iCs/>
          <w:i/>
        </w:rPr>
        <w:t xml:space="preserve">Architect</w:t>
      </w:r>
      <w:r>
        <w:t xml:space="preserve"> </w:t>
      </w:r>
      <w:r>
        <w:t xml:space="preserve">is tasked with creating resilient buildings. Green architecture has moved from a niche interest to a central requirement in urban planning.</w:t>
      </w:r>
    </w:p>
    <w:p>
      <w:pPr>
        <w:pStyle w:val="BodyText"/>
      </w:pPr>
      <w:r>
        <w:t xml:space="preserve">The modern</w:t>
      </w:r>
      <w:r>
        <w:t xml:space="preserve"> </w:t>
      </w:r>
      <w:r>
        <w:rPr>
          <w:bCs/>
          <w:b/>
        </w:rPr>
        <w:t xml:space="preserve">Architect</w:t>
      </w:r>
      <w:r>
        <w:t xml:space="preserve"> </w:t>
      </w:r>
      <w:r>
        <w:t xml:space="preserve">incorporates passive cooling techniques reminiscent of the original Bauhaus designs but enhances them with advanced materials and technology. Rooftop gardens, solar panels integrated into flat roofs, and rainwater harvesting systems are now standard considerations. Furthermore, the dense urban fabric of Tel Aviv encourages pedestrian-friendly designs that reduce carbon footprints. The</w:t>
      </w:r>
      <w:r>
        <w:t xml:space="preserve"> </w:t>
      </w:r>
      <w:r>
        <w:rPr>
          <w:iCs/>
          <w:i/>
        </w:rPr>
        <w:t xml:space="preserve">Architect</w:t>
      </w:r>
      <w:r>
        <w:t xml:space="preserve"> </w:t>
      </w:r>
      <w:r>
        <w:t xml:space="preserve">is thus reinterpreting the modernist ethos—form follows function—for a 21st-century environmental context.</w:t>
      </w:r>
    </w:p>
    <w:bookmarkEnd w:id="22"/>
    <w:bookmarkStart w:id="23" w:name="X8dd326b80ec54a1453d0d1e26033b9be3d74712"/>
    <w:p>
      <w:pPr>
        <w:pStyle w:val="Heading2"/>
      </w:pPr>
      <w:r>
        <w:t xml:space="preserve">The Social Impact of Architecture in Tel Aviv</w:t>
      </w:r>
    </w:p>
    <w:p>
      <w:pPr>
        <w:pStyle w:val="FirstParagraph"/>
      </w:pPr>
      <w:r>
        <w:t xml:space="preserve">Beyond aesthetics and sustainability, architecture in Tel Aviv carries significant social weight.</w:t>
      </w:r>
      <w:r>
        <w:t xml:space="preserve"> </w:t>
      </w:r>
      <w:r>
        <w:rPr>
          <w:bCs/>
          <w:b/>
        </w:rPr>
        <w:t xml:space="preserve">Tel Aviv</w:t>
      </w:r>
      <w:r>
        <w:t xml:space="preserve">,</w:t>
      </w:r>
      <w:r>
        <w:t xml:space="preserve"> </w:t>
      </w:r>
      <w:r>
        <w:rPr>
          <w:bCs/>
          <w:b/>
        </w:rPr>
        <w:t xml:space="preserve">Israel</w:t>
      </w:r>
      <w:r>
        <w:t xml:space="preserve">, is a city of diversity, where culture, religion, and lifestyle intersect daily. The design of public spaces—parks, promenades along the Mediterranean coast, and community centers—is crucial for social cohesion. The</w:t>
      </w:r>
      <w:r>
        <w:t xml:space="preserve"> </w:t>
      </w:r>
      <w:r>
        <w:rPr>
          <w:iCs/>
          <w:i/>
        </w:rPr>
        <w:t xml:space="preserve">Architect</w:t>
      </w:r>
      <w:r>
        <w:t xml:space="preserve"> </w:t>
      </w:r>
      <w:r>
        <w:t xml:space="preserve">plays a vital role in creating inclusive environments that serve the city's heterogeneous population.</w:t>
      </w:r>
    </w:p>
    <w:p>
      <w:pPr>
        <w:pStyle w:val="BodyText"/>
      </w:pPr>
      <w:r>
        <w:t xml:space="preserve">The transformation of industrial zones into vibrant cultural districts illustrates this social function. Projects led by visionary</w:t>
      </w:r>
    </w:p>
    <w:p>
      <w:pPr>
        <w:pStyle w:val="BodyText"/>
      </w:pPr>
      <w:r>
        <w:t xml:space="preserve">Architects, such as the revitalization of the Port Area or the development of cultural hubs, have turned neglected spaces into community assets. These projects demonstrate that architecture is not just about buildings but about shaping human interaction and quality of life.</w:t>
      </w:r>
    </w:p>
    <w:bookmarkEnd w:id="23"/>
    <w:bookmarkStart w:id="24" w:name="conclusion"/>
    <w:p>
      <w:pPr>
        <w:pStyle w:val="Heading2"/>
      </w:pPr>
      <w:r>
        <w:t xml:space="preserve">Conclusion</w:t>
      </w:r>
    </w:p>
    <w:p>
      <w:pPr>
        <w:pStyle w:val="FirstParagraph"/>
      </w:pPr>
      <w:r>
        <w:t xml:space="preserve">In conclusion, Tel Aviv stands as a testament to the power of architectural vision. It is a city where history and modernity coexist in dynamic tension, guided by the hand of the</w:t>
      </w:r>
      <w:r>
        <w:t xml:space="preserve"> </w:t>
      </w:r>
      <w:r>
        <w:rPr>
          <w:iCs/>
          <w:i/>
        </w:rPr>
        <w:t xml:space="preserve">Architect</w:t>
      </w:r>
      <w:r>
        <w:t xml:space="preserve">. From the refugee architects who built a nation forty years ago to today’s professionals navigating global economic pressures and climate challenges, every generation of</w:t>
      </w:r>
      <w:r>
        <w:t xml:space="preserve"> </w:t>
      </w:r>
      <w:r>
        <w:rPr>
          <w:bCs/>
          <w:b/>
        </w:rPr>
        <w:t xml:space="preserve">Architect</w:t>
      </w:r>
      <w:r>
        <w:t xml:space="preserve">s has left an indelible mark on</w:t>
      </w:r>
      <w:r>
        <w:t xml:space="preserve"> </w:t>
      </w:r>
      <w:r>
        <w:rPr>
          <w:bCs/>
          <w:b/>
        </w:rPr>
        <w:t xml:space="preserve">Tel Aviv</w:t>
      </w:r>
      <w:r>
        <w:t xml:space="preserve">,</w:t>
      </w:r>
      <w:r>
        <w:t xml:space="preserve"> </w:t>
      </w:r>
      <w:r>
        <w:rPr>
          <w:bCs/>
          <w:b/>
        </w:rPr>
        <w:t xml:space="preserve">Israel</w:t>
      </w:r>
      <w:r>
        <w:t xml:space="preserve">.</w:t>
      </w:r>
    </w:p>
    <w:p>
      <w:pPr>
        <w:pStyle w:val="BodyText"/>
      </w:pPr>
      <w:r>
        <w:t xml:space="preserve">The future of Tel Aviv depends on the continued creativity and sensitivity of its architects. They must honor the "White City" legacy while embracing innovation, ensuring that Tel Aviv remains not only a beautiful place to live but also a sustainable, inclusive, and forward-looking city. The story is still being written in concrete, glass, and steel by those who dare to design in one of the world’s most architecturally significant urban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Modernist Soul of Tel Aviv: The Architect's Challenge and Triumph</dc:title>
  <dc:creator/>
  <dc:language>en</dc:language>
  <cp:keywords/>
  <dcterms:created xsi:type="dcterms:W3CDTF">2026-07-29T08:52:18Z</dcterms:created>
  <dcterms:modified xsi:type="dcterms:W3CDTF">2026-07-29T08:52:18Z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