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Kuwait</w:t>
      </w:r>
      <w:r>
        <w:t xml:space="preserve"> </w:t>
      </w:r>
      <w:r>
        <w:t xml:space="preserve">City</w:t>
      </w:r>
    </w:p>
    <w:bookmarkStart w:id="24" w:name="X5b9e3073136c1316f9a6103d61e651215aeb81b"/>
    <w:p>
      <w:pPr>
        <w:pStyle w:val="Heading1"/>
      </w:pPr>
      <w:r>
        <w:t xml:space="preserve">The Visionary Role of the Architect in Shaping Kuwait City</w:t>
      </w:r>
    </w:p>
    <w:p>
      <w:pPr>
        <w:pStyle w:val="FirstParagraph"/>
      </w:pPr>
      <w:r>
        <w:t xml:space="preserve">In the rapidly evolving landscape of modern urban development, few professions hold as much cultural and structural significance as that of the</w:t>
      </w:r>
      <w:r>
        <w:t xml:space="preserve"> </w:t>
      </w:r>
      <w:r>
        <w:rPr>
          <w:bCs/>
          <w:b/>
        </w:rPr>
        <w:t xml:space="preserve">A</w:t>
      </w:r>
      <w:r>
        <w:rPr>
          <w:iCs/>
          <w:i/>
          <w:bCs/>
          <w:b/>
        </w:rPr>
        <w:t xml:space="preserve">rchitect</w:t>
      </w:r>
      <w:r>
        <w:t xml:space="preserve">. In a nation defined by its ambition to bridge tradition with futurism, this role becomes even more critical. Specifically, within the context of Kuwait City, an</w:t>
      </w:r>
      <w:r>
        <w:t xml:space="preserve"> </w:t>
      </w:r>
      <w:r>
        <w:rPr>
          <w:bCs/>
          <w:b/>
        </w:rPr>
        <w:t xml:space="preserve">architect</w:t>
      </w:r>
      <w:r>
        <w:t xml:space="preserve"> </w:t>
      </w:r>
      <w:r>
        <w:t xml:space="preserve">is not merely a designer of buildings but a curator of cultural identity and a guardian of environmental sustainability. As Kuwait City continues to expand its skyline with iconic towers and innovative infrastructure projects, the necessity for visionary design has never been more apparent. This essay explores how the specialized expertise provided by an</w:t>
      </w:r>
      <w:r>
        <w:t xml:space="preserve"> </w:t>
      </w:r>
      <w:r>
        <w:rPr>
          <w:bCs/>
          <w:b/>
        </w:rPr>
        <w:t xml:space="preserve">architect</w:t>
      </w:r>
      <w:r>
        <w:t xml:space="preserve"> </w:t>
      </w:r>
      <w:r>
        <w:t xml:space="preserve">is essential to preserving heritage while embracing modernity in this dynamic Gulf metropolis.</w:t>
      </w:r>
    </w:p>
    <w:bookmarkStart w:id="20" w:name="cultural-heritage-and-modern-integration"/>
    <w:p>
      <w:pPr>
        <w:pStyle w:val="Heading2"/>
      </w:pPr>
      <w:r>
        <w:t xml:space="preserve">Cultural Heritage and Modern Integration</w:t>
      </w:r>
    </w:p>
    <w:p>
      <w:pPr>
        <w:pStyle w:val="FirstParagraph"/>
      </w:pPr>
      <w:r>
        <w:t xml:space="preserve">Kuwait City stands at a crossroads between its rich historical roots and its aspirations for a high-tech future. The primary challenge facing any</w:t>
      </w:r>
      <w:r>
        <w:t xml:space="preserve"> </w:t>
      </w:r>
      <w:r>
        <w:rPr>
          <w:bCs/>
          <w:b/>
        </w:rPr>
        <w:t xml:space="preserve">A</w:t>
      </w:r>
      <w:r>
        <w:rPr>
          <w:iCs/>
          <w:i/>
          <w:bCs/>
          <w:b/>
        </w:rPr>
        <w:t xml:space="preserve">rchitect</w:t>
      </w:r>
      <w:r>
        <w:t xml:space="preserve"> </w:t>
      </w:r>
      <w:r>
        <w:t xml:space="preserve">working in this region is to design structures that respect the deep-seated cultural values of Emirati society while meeting contemporary functional requirements. In Kuwait City, architecture is deeply intertwined with Islamic history and Arab aesthetics. Therefore, an</w:t>
      </w:r>
      <w:r>
        <w:t xml:space="preserve"> </w:t>
      </w:r>
      <w:r>
        <w:rPr>
          <w:bCs/>
          <w:b/>
        </w:rPr>
        <w:t xml:space="preserve">architect</w:t>
      </w:r>
      <w:r>
        <w:t xml:space="preserve"> </w:t>
      </w:r>
      <w:r>
        <w:t xml:space="preserve">must possess a profound understanding of vernacular styles—such as the use of wind towers, intricate geometric patterns, and shaded courtyards—that have protected inhabitants from the harsh desert climate for centuries.</w:t>
      </w:r>
    </w:p>
    <w:p>
      <w:pPr>
        <w:pStyle w:val="BodyText"/>
      </w:pPr>
      <w:r>
        <w:t xml:space="preserve">An</w:t>
      </w:r>
    </w:p>
    <w:p>
      <w:pPr>
        <w:pStyle w:val="BodyText"/>
      </w:pPr>
      <w:r>
        <w:t xml:space="preserve">A</w:t>
      </w:r>
      <w:r>
        <w:rPr>
          <w:iCs/>
          <w:i/>
        </w:rPr>
        <w:t xml:space="preserve">rchitect</w:t>
      </w:r>
      <w:r>
        <w:t xml:space="preserve"> </w:t>
      </w:r>
      <w:r>
        <w:t xml:space="preserve">working in Kuwait City acts as a mediator between past and present. They must ensure that new developments do not erode the city’s unique character. For instance, when designing residential compounds or commercial centers, an</w:t>
      </w:r>
    </w:p>
    <w:p>
      <w:pPr>
        <w:pStyle w:val="BodyText"/>
      </w:pPr>
      <w:r>
        <w:t xml:space="preserve">A</w:t>
      </w:r>
      <w:r>
        <w:rPr>
          <w:iCs/>
          <w:i/>
        </w:rPr>
        <w:t xml:space="preserve">rchitect</w:t>
      </w:r>
      <w:r>
        <w:t xml:space="preserve"> </w:t>
      </w:r>
      <w:r>
        <w:t xml:space="preserve">might incorporate modern glass facades while simultaneously integrating traditional barjeel (wind catchers) to reduce energy consumption. This synthesis ensures that Kuwait City remains authentic in its identity even as it grows into a global financial hub. Without the guidance of a skilled</w:t>
      </w:r>
      <w:r>
        <w:t xml:space="preserve"> </w:t>
      </w:r>
      <w:r>
        <w:rPr>
          <w:bCs/>
          <w:b/>
        </w:rPr>
        <w:t xml:space="preserve">architect</w:t>
      </w:r>
      <w:r>
        <w:t xml:space="preserve">, urban sprawl could lead to homogenized environments that lack soul and connection to the local populace.</w:t>
      </w:r>
    </w:p>
    <w:bookmarkEnd w:id="20"/>
    <w:bookmarkStart w:id="21" w:name="sustainability-in-extreme-climates"/>
    <w:p>
      <w:pPr>
        <w:pStyle w:val="Heading2"/>
      </w:pPr>
      <w:r>
        <w:t xml:space="preserve">Sustainability in Extreme Climates</w:t>
      </w:r>
    </w:p>
    <w:p>
      <w:pPr>
        <w:pStyle w:val="FirstParagraph"/>
      </w:pPr>
      <w:r>
        <w:t xml:space="preserve">The climatic conditions of Kuwait City present formidable challenges for construction professionals. Summers are notoriously hot, with temperatures frequently exceeding forty degrees Celsius. In this context, the role of an</w:t>
      </w:r>
    </w:p>
    <w:p>
      <w:pPr>
        <w:pStyle w:val="BodyText"/>
      </w:pPr>
      <w:r>
        <w:t xml:space="preserve">A</w:t>
      </w:r>
      <w:r>
        <w:rPr>
          <w:iCs/>
          <w:i/>
        </w:rPr>
        <w:t xml:space="preserve">rchitect</w:t>
      </w:r>
      <w:r>
        <w:t xml:space="preserve"> </w:t>
      </w:r>
      <w:r>
        <w:t xml:space="preserve">extends beyond aesthetics into the realm of environmental engineering and sustainability. A competent</w:t>
      </w:r>
      <w:r>
        <w:t xml:space="preserve"> </w:t>
      </w:r>
      <w:r>
        <w:rPr>
          <w:bCs/>
          <w:b/>
        </w:rPr>
        <w:t xml:space="preserve">architect</w:t>
      </w:r>
      <w:r>
        <w:t xml:space="preserve"> </w:t>
      </w:r>
      <w:r>
        <w:t xml:space="preserve">understands that passive design strategies are crucial for reducing reliance on air conditioning systems, which are energy-intensive and contribute significantly to carbon emissions.</w:t>
      </w:r>
    </w:p>
    <w:p>
      <w:pPr>
        <w:pStyle w:val="BodyText"/>
      </w:pPr>
      <w:r>
        <w:t xml:space="preserve">To address these issues, an</w:t>
      </w:r>
    </w:p>
    <w:p>
      <w:pPr>
        <w:pStyle w:val="BodyText"/>
      </w:pPr>
      <w:r>
        <w:t xml:space="preserve">A</w:t>
      </w:r>
      <w:r>
        <w:rPr>
          <w:iCs/>
          <w:i/>
        </w:rPr>
        <w:t xml:space="preserve">rchitect</w:t>
      </w:r>
      <w:r>
        <w:t xml:space="preserve"> </w:t>
      </w:r>
      <w:r>
        <w:t xml:space="preserve">must employ advanced technologies and materials that reflect heat rather than absorb it. Green roofs, double-glazed windows, and strategic building orientation are all tools in the arsenal of an</w:t>
      </w:r>
    </w:p>
    <w:p>
      <w:pPr>
        <w:pStyle w:val="BodyText"/>
      </w:pPr>
      <w:r>
        <w:t xml:space="preserve">A</w:t>
      </w:r>
      <w:r>
        <w:rPr>
          <w:iCs/>
          <w:i/>
        </w:rPr>
        <w:t xml:space="preserve">rchitect</w:t>
      </w:r>
      <w:r>
        <w:t xml:space="preserve"> </w:t>
      </w:r>
      <w:r>
        <w:t xml:space="preserve">dedicated to sustainable urban planning in Kuwait City. Furthermore, integrating green spaces within high-density areas requires careful planning by an</w:t>
      </w:r>
    </w:p>
    <w:p>
      <w:pPr>
        <w:pStyle w:val="BodyText"/>
      </w:pPr>
      <w:r>
        <w:t xml:space="preserve">A</w:t>
      </w:r>
      <w:r>
        <w:rPr>
          <w:iCs/>
          <w:i/>
        </w:rPr>
        <w:t xml:space="preserve">rchitect</w:t>
      </w:r>
      <w:r>
        <w:t xml:space="preserve"> </w:t>
      </w:r>
      <w:r>
        <w:t xml:space="preserve">to ensure plant survival and optimal shade coverage. By prioritizing sustainability, the</w:t>
      </w:r>
      <w:r>
        <w:t xml:space="preserve"> </w:t>
      </w:r>
      <w:r>
        <w:rPr>
          <w:bCs/>
          <w:b/>
        </w:rPr>
        <w:t xml:space="preserve">architect</w:t>
      </w:r>
      <w:r>
        <w:t xml:space="preserve"> </w:t>
      </w:r>
      <w:r>
        <w:t xml:space="preserve">contributes not only to individual building efficiency but also to the broader goal of making Kuwait City a more livable and eco-friendly destination for residents and expatriates alike.</w:t>
      </w:r>
    </w:p>
    <w:bookmarkEnd w:id="21"/>
    <w:bookmarkStart w:id="22" w:name="economic-growth-and-urban-development"/>
    <w:p>
      <w:pPr>
        <w:pStyle w:val="Heading2"/>
      </w:pPr>
      <w:r>
        <w:t xml:space="preserve">Economic Growth and Urban Development</w:t>
      </w:r>
    </w:p>
    <w:p>
      <w:pPr>
        <w:pStyle w:val="FirstParagraph"/>
      </w:pPr>
      <w:r>
        <w:t xml:space="preserve">Kuwait’s national vision emphasizes economic diversification away from oil dependence, placing significant emphasis on real estate development, tourism, and commerce. The</w:t>
      </w:r>
      <w:r>
        <w:t xml:space="preserve"> </w:t>
      </w:r>
      <w:r>
        <w:rPr>
          <w:bCs/>
          <w:b/>
        </w:rPr>
        <w:t xml:space="preserve">A</w:t>
      </w:r>
      <w:r>
        <w:rPr>
          <w:iCs/>
          <w:i/>
          <w:bCs/>
          <w:b/>
        </w:rPr>
        <w:t xml:space="preserve">rchitect</w:t>
      </w:r>
      <w:r>
        <w:rPr>
          <w:bCs/>
          <w:b/>
        </w:rPr>
        <w:t xml:space="preserve">architect</w:t>
      </w:r>
      <w:r>
        <w:t xml:space="preserve"> </w:t>
      </w:r>
      <w:r>
        <w:t xml:space="preserve">can serve as catalysts for regeneration in neglected districts of Kuwait City.</w:t>
      </w:r>
    </w:p>
    <w:p>
      <w:pPr>
        <w:pStyle w:val="BodyText"/>
      </w:pPr>
      <w:r>
        <w:t xml:space="preserve">For example, the development of mixed-use complexes requires an</w:t>
      </w:r>
      <w:r>
        <w:t xml:space="preserve"> </w:t>
      </w:r>
      <w:r>
        <w:rPr>
          <w:bCs/>
          <w:b/>
        </w:rPr>
        <w:t xml:space="preserve">A</w:t>
      </w:r>
      <w:r>
        <w:rPr>
          <w:iCs/>
          <w:i/>
          <w:bCs/>
          <w:b/>
        </w:rPr>
        <w:t xml:space="preserve">rchitect</w:t>
      </w:r>
      <w:r>
        <w:rPr>
          <w:bCs/>
          <w:b/>
        </w:rPr>
        <w:t xml:space="preserve">A</w:t>
      </w:r>
      <w:r>
        <w:rPr>
          <w:iCs/>
          <w:i/>
          <w:bCs/>
          <w:b/>
        </w:rPr>
        <w:t xml:space="preserve">rchitect</w:t>
      </w:r>
      <w:r>
        <w:rPr>
          <w:bCs/>
          <w:b/>
        </w:rPr>
        <w:t xml:space="preserve">architect</w:t>
      </w:r>
      <w:r>
        <w:t xml:space="preserve"> </w:t>
      </w:r>
      <w:r>
        <w:t xml:space="preserve">helps build a social fabric that supports diverse communities and encourages public engagement with city spaces.</w:t>
      </w:r>
    </w:p>
    <w:bookmarkEnd w:id="22"/>
    <w:bookmarkStart w:id="23" w:name="X43d0fc1fdd7cb47febb52736ffca6e06e659473"/>
    <w:p>
      <w:pPr>
        <w:pStyle w:val="Heading2"/>
      </w:pPr>
      <w:r>
        <w:t xml:space="preserve">The Future of Architecture in Kuwait City</w:t>
      </w:r>
    </w:p>
    <w:p>
      <w:pPr>
        <w:pStyle w:val="FirstParagraph"/>
      </w:pPr>
      <w:r>
        <w:t xml:space="preserve">Looking ahead, the trajectory for Kuwait City points toward increasingly ambitious projects that will redefine its skyline. The upcoming developments along the waterfront and in new business districts require an</w:t>
      </w:r>
      <w:r>
        <w:t xml:space="preserve"> </w:t>
      </w:r>
      <w:r>
        <w:rPr>
          <w:bCs/>
          <w:b/>
        </w:rPr>
        <w:t xml:space="preserve">A</w:t>
      </w:r>
      <w:r>
        <w:rPr>
          <w:iCs/>
          <w:i/>
          <w:bCs/>
          <w:b/>
        </w:rPr>
        <w:t xml:space="preserve">rchitect</w:t>
      </w:r>
      <w:r>
        <w:rPr>
          <w:bCs/>
          <w:b/>
        </w:rPr>
        <w:t xml:space="preserve">architect</w:t>
      </w:r>
      <w:r>
        <w:t xml:space="preserve"> </w:t>
      </w:r>
      <w:r>
        <w:t xml:space="preserve">collaborates closely with engineers and data specialists.</w:t>
      </w:r>
    </w:p>
    <w:p>
      <w:pPr>
        <w:pStyle w:val="BodyText"/>
      </w:pPr>
      <w:r>
        <w:t xml:space="preserve">In conclusion, the profession of the</w:t>
      </w:r>
      <w:r>
        <w:t xml:space="preserve"> </w:t>
      </w:r>
      <w:r>
        <w:rPr>
          <w:bCs/>
          <w:b/>
        </w:rPr>
        <w:t xml:space="preserve">A</w:t>
      </w:r>
      <w:r>
        <w:rPr>
          <w:iCs/>
          <w:i/>
          <w:bCs/>
          <w:b/>
        </w:rPr>
        <w:t xml:space="preserve">rchitect</w:t>
      </w:r>
      <w:r>
        <w:rPr>
          <w:bCs/>
          <w:b/>
        </w:rPr>
        <w:t xml:space="preserve">architect</w:t>
      </w:r>
      <w:r>
        <w:t xml:space="preserve"> </w:t>
      </w:r>
      <w:r>
        <w:t xml:space="preserve">shapes not just the physical environment but also the collective memory and future aspirations of those who inhabit this vibrant Gulf city. The continued success of Kuwait City depends on commissioning talented</w:t>
      </w:r>
    </w:p>
    <w:p>
      <w:pPr>
        <w:pStyle w:val="BodyText"/>
      </w:pPr>
      <w:r>
        <w:t xml:space="preserve">A</w:t>
      </w:r>
      <w:r>
        <w:rPr>
          <w:iCs/>
          <w:i/>
        </w:rPr>
        <w:t xml:space="preserve">rchitects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Kuwait City</dc:title>
  <dc:creator/>
  <dc:language>en</dc:language>
  <cp:keywords/>
  <dcterms:created xsi:type="dcterms:W3CDTF">2026-07-29T03:31:19Z</dcterms:created>
  <dcterms:modified xsi:type="dcterms:W3CDTF">2026-07-29T03:31:19Z</dcterms:modified>
</cp:coreProperties>
</file>

<file path=docProps/custom.xml><?xml version="1.0" encoding="utf-8"?>
<Properties xmlns="http://schemas.openxmlformats.org/officeDocument/2006/custom-properties" xmlns:vt="http://schemas.openxmlformats.org/officeDocument/2006/docPropsVTypes"/>
</file>