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731339d79e80f30312d897040a9f379b0cc776"/>
    <w:p>
      <w:pPr>
        <w:pStyle w:val="Heading1"/>
      </w:pPr>
      <w:r>
        <w:t xml:space="preserve">The Role of the Architect in Shaping New Zealand Wellington</w:t>
      </w:r>
    </w:p>
    <w:p>
      <w:pPr>
        <w:pStyle w:val="FirstParagraph"/>
      </w:pPr>
      <w:r>
        <w:t xml:space="preserve">In the dynamic landscape of modern construction, few professions demand as much versatility, creativity, and technical precision than that of an</w:t>
      </w:r>
      <w:r>
        <w:t xml:space="preserve"> </w:t>
      </w:r>
      <w:r>
        <w:rPr>
          <w:bCs/>
          <w:b/>
        </w:rPr>
        <w:t xml:space="preserve">Architect</w:t>
      </w:r>
      <w:r>
        <w:t xml:space="preserve">. Nowhere is this truth more evident than in</w:t>
      </w:r>
      <w:r>
        <w:t xml:space="preserve"> </w:t>
      </w:r>
      <w:r>
        <w:rPr>
          <w:bCs/>
          <w:b/>
        </w:rPr>
        <w:t xml:space="preserve">New Zealand Wellington</w:t>
      </w:r>
      <w:r>
        <w:t xml:space="preserve">, a city defined by its rugged topography, seismic activity, and vibrant cultural identity. The interplay between the built environment and the natural world creates a unique set of challenges and opportunities for professionals in this field. This essay explores the multifaceted role of the</w:t>
      </w:r>
      <w:r>
        <w:t xml:space="preserve"> </w:t>
      </w:r>
      <w:r>
        <w:rPr>
          <w:bCs/>
          <w:b/>
        </w:rPr>
        <w:t xml:space="preserve">Architect</w:t>
      </w:r>
      <w:r>
        <w:t xml:space="preserve"> </w:t>
      </w:r>
      <w:r>
        <w:t xml:space="preserve">within</w:t>
      </w:r>
      <w:r>
        <w:t xml:space="preserve"> </w:t>
      </w:r>
      <w:r>
        <w:rPr>
          <w:bCs/>
          <w:b/>
        </w:rPr>
        <w:t xml:space="preserve">New Zealand Wellington</w:t>
      </w:r>
      <w:r>
        <w:t xml:space="preserve">, examining how they navigate environmental constraints, regulatory frameworks, and community expectations to create spaces that are both resilient and inspiring.</w:t>
      </w:r>
    </w:p>
    <w:bookmarkStart w:id="20" w:name="X678e1d573779f3878fd506c249dfa5ae1570fa0"/>
    <w:p>
      <w:pPr>
        <w:pStyle w:val="Heading2"/>
      </w:pPr>
      <w:r>
        <w:t xml:space="preserve">The Unique Challenges of Wellington’s Topography</w:t>
      </w:r>
    </w:p>
    <w:p>
      <w:pPr>
        <w:pStyle w:val="FirstParagraph"/>
      </w:pPr>
      <w:r>
        <w:rPr>
          <w:bCs/>
          <w:b/>
        </w:rPr>
        <w:t xml:space="preserve">New Zealand Wellington</w:t>
      </w:r>
      <w:r>
        <w:t xml:space="preserve">, the capital city located at the southern tip of the North Island, is notoriously hilly. The city is built on a series of steep ridges and valleys, bounded by the Cook Strait to one side and rugged hills to the other. For an</w:t>
      </w:r>
      <w:r>
        <w:t xml:space="preserve"> </w:t>
      </w:r>
      <w:r>
        <w:rPr>
          <w:bCs/>
          <w:b/>
        </w:rPr>
        <w:t xml:space="preserve">Architect</w:t>
      </w:r>
      <w:r>
        <w:t xml:space="preserve">, this topography presents both a constraint and an opportunity. Traditional rectangular footprints are often impossible or economically unviable in such terrain. Consequently, architects must innovate, designing structures that conform to the land rather than imposing rigid geometry upon it.</w:t>
      </w:r>
    </w:p>
    <w:p>
      <w:pPr>
        <w:pStyle w:val="BodyText"/>
      </w:pPr>
      <w:r>
        <w:t xml:space="preserve">This adaptation requires a deep understanding of civil engineering principles alongside aesthetic sensibility. An</w:t>
      </w:r>
      <w:r>
        <w:t xml:space="preserve"> </w:t>
      </w:r>
      <w:r>
        <w:rPr>
          <w:bCs/>
          <w:b/>
        </w:rPr>
        <w:t xml:space="preserve">Architect</w:t>
      </w:r>
      <w:r>
        <w:t xml:space="preserve"> </w:t>
      </w:r>
      <w:r>
        <w:t xml:space="preserve">working in Wellington must consider drainage, access gradients, and structural stability on sloping sites. The result is often a more organic relationship between building and landscape. Buildings appear to emerge from the hillside, integrating with native vegetation and preserving natural views. This approach not only respects the physical reality of</w:t>
      </w:r>
      <w:r>
        <w:t xml:space="preserve"> </w:t>
      </w:r>
      <w:r>
        <w:rPr>
          <w:bCs/>
          <w:b/>
        </w:rPr>
        <w:t xml:space="preserve">New Zealand Wellington</w:t>
      </w:r>
      <w:r>
        <w:t xml:space="preserve"> </w:t>
      </w:r>
      <w:r>
        <w:t xml:space="preserve">but also enhances the visual identity of the city, creating a skyline that is distinctively steep, layered, and dramatic.</w:t>
      </w:r>
    </w:p>
    <w:bookmarkEnd w:id="20"/>
    <w:bookmarkStart w:id="21" w:name="X979dd77029ef37d441294d7e722a15465f84e17"/>
    <w:p>
      <w:pPr>
        <w:pStyle w:val="Heading2"/>
      </w:pPr>
      <w:r>
        <w:t xml:space="preserve">Seismic Resilience as a Design Imperative</w:t>
      </w:r>
    </w:p>
    <w:p>
      <w:pPr>
        <w:pStyle w:val="FirstParagraph"/>
      </w:pPr>
      <w:r>
        <w:t xml:space="preserve">Situated on active fault lines,</w:t>
      </w:r>
      <w:r>
        <w:t xml:space="preserve"> </w:t>
      </w:r>
      <w:r>
        <w:rPr>
          <w:bCs/>
          <w:b/>
        </w:rPr>
        <w:t xml:space="preserve">New Zealand Wellington</w:t>
      </w:r>
      <w:r>
        <w:t xml:space="preserve"> </w:t>
      </w:r>
      <w:r>
        <w:t xml:space="preserve">is one of the most seismically active regions in the country. For an</w:t>
      </w:r>
      <w:r>
        <w:t xml:space="preserve"> </w:t>
      </w:r>
      <w:r>
        <w:rPr>
          <w:bCs/>
          <w:b/>
        </w:rPr>
        <w:t xml:space="preserve">Architect</w:t>
      </w:r>
      <w:r>
        <w:t xml:space="preserve">, earthquake resilience is not merely a technical checkbox but a central design philosophy. The legacy of past earthquakes has driven stringent building codes and innovations in structural engineering. However, it is ultimately the responsibility of the</w:t>
      </w:r>
      <w:r>
        <w:t xml:space="preserve"> </w:t>
      </w:r>
      <w:r>
        <w:rPr>
          <w:bCs/>
          <w:b/>
        </w:rPr>
        <w:t xml:space="preserve">Architect</w:t>
      </w:r>
      <w:r>
        <w:t xml:space="preserve"> </w:t>
      </w:r>
      <w:r>
        <w:t xml:space="preserve">to integrate these safety measures without compromising aesthetic quality or functional utility.</w:t>
      </w:r>
    </w:p>
    <w:p>
      <w:pPr>
        <w:pStyle w:val="BodyText"/>
      </w:pPr>
      <w:r>
        <w:t xml:space="preserve">In Wellington, architects often employ base isolation techniques, flexible steel frames, and ductile concrete designs. These technologies allow buildings to absorb and dissipate seismic energy. The challenge lies in concealing these robust systems within elegant forms. A successful</w:t>
      </w:r>
      <w:r>
        <w:t xml:space="preserve"> </w:t>
      </w:r>
      <w:r>
        <w:rPr>
          <w:bCs/>
          <w:b/>
        </w:rPr>
        <w:t xml:space="preserve">Architect</w:t>
      </w:r>
      <w:r>
        <w:t xml:space="preserve"> </w:t>
      </w:r>
      <w:r>
        <w:t xml:space="preserve">in this context ensures that safety features do not result in bulky or uninspiring spaces. Instead, they utilize the structural integrity required for earthquake resistance as a foundation for open, column-free interior spaces that maximize light and flow. This synergy between safety and beauty is a hallmark of high-quality architectural practice in</w:t>
      </w:r>
      <w:r>
        <w:t xml:space="preserve"> </w:t>
      </w:r>
      <w:r>
        <w:rPr>
          <w:bCs/>
          <w:b/>
        </w:rPr>
        <w:t xml:space="preserve">New Zealand Wellington</w:t>
      </w:r>
      <w:r>
        <w:t xml:space="preserve">.</w:t>
      </w:r>
    </w:p>
    <w:bookmarkEnd w:id="21"/>
    <w:bookmarkStart w:id="22" w:name="Xa647aea48943cf6d5aff0b1f0917ee920c7952d"/>
    <w:p>
      <w:pPr>
        <w:pStyle w:val="Heading2"/>
      </w:pPr>
      <w:r>
        <w:t xml:space="preserve">Sustainability and Environmental Stewardship</w:t>
      </w:r>
    </w:p>
    <w:p>
      <w:pPr>
        <w:pStyle w:val="FirstParagraph"/>
      </w:pPr>
      <w:r>
        <w:t xml:space="preserve">The global push towards sustainability has found a particularly receptive audience in</w:t>
      </w:r>
      <w:r>
        <w:t xml:space="preserve"> </w:t>
      </w:r>
      <w:r>
        <w:rPr>
          <w:bCs/>
          <w:b/>
        </w:rPr>
        <w:t xml:space="preserve">New Zealand Wellington</w:t>
      </w:r>
      <w:r>
        <w:t xml:space="preserve">. The city prides itself on environmental consciousness, aiming to be carbon-neutral. For the modern</w:t>
      </w:r>
      <w:r>
        <w:t xml:space="preserve"> </w:t>
      </w:r>
      <w:r>
        <w:rPr>
          <w:bCs/>
          <w:b/>
        </w:rPr>
        <w:t xml:space="preserve">Architect</w:t>
      </w:r>
      <w:r>
        <w:t xml:space="preserve">, this means prioritizing energy efficiency, renewable materials, and passive design strategies. In a city known for its wind and variable weather patterns, an</w:t>
      </w:r>
      <w:r>
        <w:t xml:space="preserve"> </w:t>
      </w:r>
      <w:r>
        <w:rPr>
          <w:bCs/>
          <w:b/>
        </w:rPr>
        <w:t xml:space="preserve">Architect</w:t>
      </w:r>
      <w:r>
        <w:t xml:space="preserve"> </w:t>
      </w:r>
      <w:r>
        <w:t xml:space="preserve">must design buildings that work with the climate rather than against it.</w:t>
      </w:r>
    </w:p>
    <w:p>
      <w:pPr>
        <w:pStyle w:val="BodyText"/>
      </w:pPr>
      <w:r>
        <w:t xml:space="preserve">This involves careful orientation to maximize northern sunlight in winter while providing shade in summer. High-performance insulation, triple-glazed windows, and thermal mass are standard considerations. Furthermore, there is a growing emphasis on biophilic design—integrating nature into the built environment. In</w:t>
      </w:r>
      <w:r>
        <w:t xml:space="preserve"> </w:t>
      </w:r>
      <w:r>
        <w:rPr>
          <w:bCs/>
          <w:b/>
        </w:rPr>
        <w:t xml:space="preserve">New Zealand Wellington</w:t>
      </w:r>
      <w:r>
        <w:t xml:space="preserve">, this might mean incorporating green roofs that manage stormwater runoff or using native timber cladding that ages gracefully in the salty coastal air. The</w:t>
      </w:r>
      <w:r>
        <w:t xml:space="preserve"> </w:t>
      </w:r>
      <w:r>
        <w:rPr>
          <w:bCs/>
          <w:b/>
        </w:rPr>
        <w:t xml:space="preserve">Architect</w:t>
      </w:r>
      <w:r>
        <w:t xml:space="preserve"> </w:t>
      </w:r>
      <w:r>
        <w:t xml:space="preserve">acts as a steward of resources, ensuring that each building contributes to the long-term ecological health of the region.</w:t>
      </w:r>
    </w:p>
    <w:bookmarkEnd w:id="22"/>
    <w:bookmarkStart w:id="23" w:name="Xdc3cd95d1e5196eb91317b1877e5edbaaabfaf9"/>
    <w:p>
      <w:pPr>
        <w:pStyle w:val="Heading2"/>
      </w:pPr>
      <w:r>
        <w:t xml:space="preserve">Cultural Integration and Community Engagement</w:t>
      </w:r>
    </w:p>
    <w:p>
      <w:pPr>
        <w:pStyle w:val="FirstParagraph"/>
      </w:pPr>
      <w:r>
        <w:rPr>
          <w:bCs/>
          <w:b/>
        </w:rPr>
        <w:t xml:space="preserve">New Zealand Wellington</w:t>
      </w:r>
      <w:r>
        <w:t xml:space="preserve">, like all cities, is a living entity shaped by its people. The role of an</w:t>
      </w:r>
      <w:r>
        <w:t xml:space="preserve"> </w:t>
      </w:r>
      <w:r>
        <w:rPr>
          <w:bCs/>
          <w:b/>
        </w:rPr>
        <w:t xml:space="preserve">Architect</w:t>
      </w:r>
    </w:p>
    <w:p>
      <w:pPr>
        <w:pStyle w:val="BodyText"/>
      </w:pPr>
      <w:r>
        <w:t xml:space="preserve">An</w:t>
      </w:r>
      <w:r>
        <w:t xml:space="preserve"> </w:t>
      </w:r>
      <w:r>
        <w:rPr>
          <w:bCs/>
          <w:b/>
        </w:rPr>
        <w:t xml:space="preserve">Architect</w:t>
      </w:r>
      <w:r>
        <w:t xml:space="preserve"> </w:t>
      </w:r>
      <w:r>
        <w:t xml:space="preserve">in Wellington must navigate these cultural dimensions with respect and authenticity. This often involves collaboration with Māori designers and consultants to ensure that projects reflect bicultural values. Additionally, Wellington is a creative hub, home to artists, filmmakers, and writers. The city’s architecture should inspire creativity and foster social interaction. Public buildings such as the Te Papa Tongarewa museum or the Civic Theatre demonstrate how an</w:t>
      </w:r>
      <w:r>
        <w:t xml:space="preserve"> </w:t>
      </w:r>
      <w:r>
        <w:rPr>
          <w:bCs/>
          <w:b/>
        </w:rPr>
        <w:t xml:space="preserve">Architect</w:t>
      </w:r>
      <w:r>
        <w:t xml:space="preserve"> </w:t>
      </w:r>
      <w:r>
        <w:t xml:space="preserve">can create landmarks that serve as community anchors—spaces where people gather, learn, and celebrate their shared identity.</w:t>
      </w:r>
    </w:p>
    <w:bookmarkEnd w:id="23"/>
    <w:bookmarkStart w:id="24" w:name="the-future-of-architecture-in-wellington"/>
    <w:p>
      <w:pPr>
        <w:pStyle w:val="Heading2"/>
      </w:pPr>
      <w:r>
        <w:t xml:space="preserve">The Future of Architecture in Wellington</w:t>
      </w:r>
    </w:p>
    <w:p>
      <w:pPr>
        <w:pStyle w:val="FirstParagraph"/>
      </w:pPr>
      <w:r>
        <w:t xml:space="preserve">As</w:t>
      </w:r>
      <w:r>
        <w:t xml:space="preserve"> </w:t>
      </w:r>
      <w:r>
        <w:rPr>
          <w:bCs/>
          <w:b/>
        </w:rPr>
        <w:t xml:space="preserve">New Zealand Wellington</w:t>
      </w:r>
      <w:r>
        <w:t xml:space="preserve">Architect</w:t>
      </w:r>
    </w:p>
    <w:p>
      <w:pPr>
        <w:pStyle w:val="BodyText"/>
      </w:pPr>
      <w:r>
        <w:t xml:space="preserve">Moreover, the post-pandemic world has changed how we use space. Home offices, remote work, and hybrid living arrangements are now commonplace. Architects must design flexible interiors that can adapt to changing needs over time. In</w:t>
      </w:r>
      <w:r>
        <w:t xml:space="preserve"> </w:t>
      </w:r>
      <w:r>
        <w:rPr>
          <w:bCs/>
          <w:b/>
        </w:rPr>
        <w:t xml:space="preserve">New Zealand Wellington</w:t>
      </w:r>
      <w:r>
        <w:t xml:space="preserve">, this might mean converting older office buildings into residential units or designing multifunctional spaces in mixed-use developments.</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ArchitectNew Zealand Wellington</w:t>
      </w:r>
    </w:p>
    <w:p>
      <w:pPr>
        <w:pStyle w:val="BodyText"/>
      </w:pPr>
      <w:r>
        <w:t xml:space="preserve">The</w:t>
      </w:r>
    </w:p>
    <w:p>
      <w:pPr>
        <w:pStyle w:val="BodyText"/>
      </w:pPr>
      <w:r>
        <w:t xml:space="preserve">ArchitectNew Zealand WellingtonNew Zealand Wellington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New Zealand Wellington</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