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bba09b01ea4decdce9404a48210fab69c7b087"/>
    <w:p>
      <w:pPr>
        <w:pStyle w:val="Heading1"/>
      </w:pPr>
      <w:r>
        <w:t xml:space="preserve">The Evolution and Role of the Architect in Contemporary Lima, Peru</w:t>
      </w:r>
    </w:p>
    <w:p>
      <w:pPr>
        <w:pStyle w:val="FirstParagraph"/>
      </w:pPr>
      <w:r>
        <w:t xml:space="preserve">The city of</w:t>
      </w:r>
      <w:r>
        <w:t xml:space="preserve"> </w:t>
      </w:r>
      <w:r>
        <w:rPr>
          <w:bCs/>
          <w:b/>
        </w:rPr>
        <w:t xml:space="preserve">Lima, Peru</w:t>
      </w:r>
      <w:r>
        <w:t xml:space="preserve">, stands as a testament to resilience, colonial heritage, and rapid modernization. Amidst its bustling streets, historic plazas, and expanding urban sprawl sits a profession that shapes the physical reality of millions: the architect. In recent decades, the role of the architect in</w:t>
      </w:r>
      <w:r>
        <w:t xml:space="preserve"> </w:t>
      </w:r>
      <w:r>
        <w:rPr>
          <w:bCs/>
          <w:b/>
        </w:rPr>
        <w:t xml:space="preserve">Peru Lima</w:t>
      </w:r>
      <w:r>
        <w:t xml:space="preserve"> </w:t>
      </w:r>
      <w:r>
        <w:t xml:space="preserve">has transcended mere building construction; it has become a critical discourse on identity, sustainability, social equity, and urban planning. This essay explores how architects are navigating these complex challenges within one of South America’s most dynamic metropolitan areas.</w:t>
      </w:r>
    </w:p>
    <w:bookmarkStart w:id="20" w:name="a-dialogue-between-history-and-modernity"/>
    <w:p>
      <w:pPr>
        <w:pStyle w:val="Heading2"/>
      </w:pPr>
      <w:r>
        <w:t xml:space="preserve">A Dialogue Between History and Modernity</w:t>
      </w:r>
    </w:p>
    <w:p>
      <w:pPr>
        <w:pStyle w:val="FirstParagraph"/>
      </w:pPr>
      <w:r>
        <w:t xml:space="preserve">Lima is home to some of the best-preserved colonial architecture in Latin America. The historic center, a UNESCO World Heritage site, features baroque facades, wooden balconies, and grand cathedrals that speak to centuries of history. For an</w:t>
      </w:r>
      <w:r>
        <w:t xml:space="preserve"> </w:t>
      </w:r>
      <w:r>
        <w:rPr>
          <w:bCs/>
          <w:b/>
        </w:rPr>
        <w:t xml:space="preserve">Architect</w:t>
      </w:r>
      <w:r>
        <w:t xml:space="preserve"> </w:t>
      </w:r>
      <w:r>
        <w:t xml:space="preserve">working in this context, the primary challenge is often one of integration rather than replacement. The contemporary architect must decide how to introduce modern structures without erasing the cultural memory embedded in the city’s fabric.</w:t>
      </w:r>
    </w:p>
    <w:p>
      <w:pPr>
        <w:pStyle w:val="BodyText"/>
      </w:pPr>
      <w:r>
        <w:t xml:space="preserve">This dialogue between past and present has given rise to a distinct architectural language in</w:t>
      </w:r>
      <w:r>
        <w:t xml:space="preserve"> </w:t>
      </w:r>
      <w:r>
        <w:rPr>
          <w:bCs/>
          <w:b/>
        </w:rPr>
        <w:t xml:space="preserve">Lima Peru</w:t>
      </w:r>
      <w:r>
        <w:t xml:space="preserve">. Modern architects frequently employ local materials such as adobe, quincha, and traditional stone, reinterpreting them through modernist lenses. This approach not only honors the heritage of</w:t>
      </w:r>
      <w:r>
        <w:t xml:space="preserve"> </w:t>
      </w:r>
      <w:r>
        <w:rPr>
          <w:bCs/>
          <w:b/>
        </w:rPr>
        <w:t xml:space="preserve">Peru Lima</w:t>
      </w:r>
      <w:r>
        <w:t xml:space="preserve"> </w:t>
      </w:r>
      <w:r>
        <w:t xml:space="preserve">but also ensures that new developments are climatically appropriate. The thick walls of traditional adobe provide natural insulation against the coastal fog and temperature fluctuations, a lesson that contemporary</w:t>
      </w:r>
      <w:r>
        <w:t xml:space="preserve"> </w:t>
      </w:r>
      <w:r>
        <w:rPr>
          <w:bCs/>
          <w:b/>
        </w:rPr>
        <w:t xml:space="preserve">Architect</w:t>
      </w:r>
      <w:r>
        <w:t xml:space="preserve">s are increasingly integrating into sustainable design strategies.</w:t>
      </w:r>
    </w:p>
    <w:bookmarkEnd w:id="20"/>
    <w:bookmarkStart w:id="21" w:name="Xc3131b44cc6e0c52c0f0ebe61437dcc9cc59f37"/>
    <w:p>
      <w:pPr>
        <w:pStyle w:val="Heading2"/>
      </w:pPr>
      <w:r>
        <w:t xml:space="preserve">Sustainability and Environmental Responsibility</w:t>
      </w:r>
    </w:p>
    <w:p>
      <w:pPr>
        <w:pStyle w:val="FirstParagraph"/>
      </w:pPr>
      <w:r>
        <w:t xml:space="preserve">The environmental context of Lima presents unique challenges. Located in a desert region with limited water resources but rich in natural light, the city demands architectural solutions that are both efficient and respectful of the ecosystem. The role of the</w:t>
      </w:r>
      <w:r>
        <w:t xml:space="preserve"> </w:t>
      </w:r>
      <w:r>
        <w:rPr>
          <w:bCs/>
          <w:b/>
        </w:rPr>
        <w:t xml:space="preserve">Architect</w:t>
      </w:r>
      <w:r>
        <w:t xml:space="preserve"> </w:t>
      </w:r>
      <w:r>
        <w:t xml:space="preserve">here is pivotal in addressing climate change at a local level.</w:t>
      </w:r>
    </w:p>
    <w:p>
      <w:pPr>
        <w:pStyle w:val="BodyText"/>
      </w:pPr>
      <w:r>
        <w:t xml:space="preserve">In</w:t>
      </w:r>
      <w:r>
        <w:t xml:space="preserve"> </w:t>
      </w:r>
      <w:r>
        <w:rPr>
          <w:bCs/>
          <w:b/>
        </w:rPr>
        <w:t xml:space="preserve">Lima Peru</w:t>
      </w:r>
      <w:r>
        <w:t xml:space="preserve">, architects are pioneering green building techniques that respond to arid conditions. These include passive cooling systems, rainwater harvesting mechanisms, and the use of permeable surfaces to combat urban heat islands. For instance, residential complexes are being designed with vertical gardens and rooftop terraces that maximize sunlight while minimizing thermal gain. The</w:t>
      </w:r>
      <w:r>
        <w:t xml:space="preserve"> </w:t>
      </w:r>
      <w:r>
        <w:rPr>
          <w:bCs/>
          <w:b/>
        </w:rPr>
        <w:t xml:space="preserve">Architect</w:t>
      </w:r>
      <w:r>
        <w:t xml:space="preserve"> </w:t>
      </w:r>
      <w:r>
        <w:t xml:space="preserve">is no longer just a designer of spaces but an environmental steward who must calculate the carbon footprint of every material chosen and every square meter built.</w:t>
      </w:r>
    </w:p>
    <w:p>
      <w:pPr>
        <w:pStyle w:val="BodyText"/>
      </w:pPr>
      <w:r>
        <w:t xml:space="preserve">Moreover, the concept of "biophilic design" has gained traction in high-rise developments along the Miraflores and San Isidro districts. By incorporating natural elements into urban environments, architects in</w:t>
      </w:r>
      <w:r>
        <w:t xml:space="preserve"> </w:t>
      </w:r>
      <w:r>
        <w:rPr>
          <w:bCs/>
          <w:b/>
        </w:rPr>
        <w:t xml:space="preserve">Lima Peru</w:t>
      </w:r>
      <w:r>
        <w:t xml:space="preserve"> </w:t>
      </w:r>
      <w:r>
        <w:t xml:space="preserve">are improving mental health outcomes for residents while reducing energy consumption. This shift reflects a broader global trend but is adapted specifically to the local climate and cultural preferences of</w:t>
      </w:r>
      <w:r>
        <w:t xml:space="preserve"> </w:t>
      </w:r>
      <w:r>
        <w:rPr>
          <w:bCs/>
          <w:b/>
        </w:rPr>
        <w:t xml:space="preserve">Peru Lima</w:t>
      </w:r>
      <w:r>
        <w:t xml:space="preserve">.</w:t>
      </w:r>
    </w:p>
    <w:bookmarkEnd w:id="21"/>
    <w:bookmarkStart w:id="22" w:name="social-equity-and-informal-urbanization"/>
    <w:p>
      <w:pPr>
        <w:pStyle w:val="Heading2"/>
      </w:pPr>
      <w:r>
        <w:t xml:space="preserve">Social Equity and Informal Urbanization</w:t>
      </w:r>
    </w:p>
    <w:p>
      <w:pPr>
        <w:pStyle w:val="FirstParagraph"/>
      </w:pPr>
      <w:r>
        <w:t xml:space="preserve">No discussion about architecture in</w:t>
      </w:r>
      <w:r>
        <w:t xml:space="preserve"> </w:t>
      </w:r>
      <w:r>
        <w:rPr>
          <w:bCs/>
          <w:b/>
        </w:rPr>
        <w:t xml:space="preserve">Lima Peru</w:t>
      </w:r>
      <w:r>
        <w:t xml:space="preserve"> </w:t>
      </w:r>
      <w:r>
        <w:t xml:space="preserve">is complete without addressing the issue of informal settlements. A significant portion of Lima’s population lives in barriadas or asentamientos humanos, often located on steep hillsides away from city services. Here, the role of the architect expands into social activism and community development.</w:t>
      </w:r>
    </w:p>
    <w:p>
      <w:pPr>
        <w:pStyle w:val="BodyText"/>
      </w:pPr>
      <w:r>
        <w:t xml:space="preserve">In these contexts,</w:t>
      </w:r>
      <w:r>
        <w:t xml:space="preserve"> </w:t>
      </w:r>
      <w:r>
        <w:rPr>
          <w:bCs/>
          <w:b/>
        </w:rPr>
        <w:t xml:space="preserve">Architect</w:t>
      </w:r>
      <w:r>
        <w:t xml:space="preserve">s work closely with residents to design incremental housing solutions that allow families to expand their homes over time as resources permit. This participatory approach empowers communities and fosters a sense of ownership. Projects in districts like Villa El Salvador or Chos Malal demonstrate how architectural intervention can improve safety, access to water, and social cohesion. The</w:t>
      </w:r>
      <w:r>
        <w:t xml:space="preserve"> </w:t>
      </w:r>
      <w:r>
        <w:rPr>
          <w:bCs/>
          <w:b/>
        </w:rPr>
        <w:t xml:space="preserve">Architect</w:t>
      </w:r>
      <w:r>
        <w:t xml:space="preserve"> </w:t>
      </w:r>
      <w:r>
        <w:t xml:space="preserve">becomes a facilitator of dignity, transforming precarious living conditions into resilient neighborhoods.</w:t>
      </w:r>
    </w:p>
    <w:p>
      <w:pPr>
        <w:pStyle w:val="BodyText"/>
      </w:pPr>
      <w:r>
        <w:t xml:space="preserve">This aspect of architecture highlights the disparity between wealth and poverty in</w:t>
      </w:r>
      <w:r>
        <w:t xml:space="preserve"> </w:t>
      </w:r>
      <w:r>
        <w:rPr>
          <w:bCs/>
          <w:b/>
        </w:rPr>
        <w:t xml:space="preserve">Lima Peru</w:t>
      </w:r>
      <w:r>
        <w:t xml:space="preserve">. While luxury high-rises soar along the coast, informal settlements struggle for basic infrastructure. The ethical responsibility of the</w:t>
      </w:r>
      <w:r>
        <w:t xml:space="preserve"> </w:t>
      </w:r>
      <w:r>
        <w:rPr>
          <w:bCs/>
          <w:b/>
        </w:rPr>
        <w:t xml:space="preserve">Architect</w:t>
      </w:r>
      <w:r>
        <w:t xml:space="preserve"> </w:t>
      </w:r>
      <w:r>
        <w:t xml:space="preserve">is to advocate for inclusive urban policies that bridge this gap. Public-private partnerships are increasingly being utilized to bring architectural expertise to underserved areas, ensuring that growth in</w:t>
      </w:r>
      <w:r>
        <w:t xml:space="preserve"> </w:t>
      </w:r>
      <w:r>
        <w:rPr>
          <w:bCs/>
          <w:b/>
        </w:rPr>
        <w:t xml:space="preserve">Lima Peru</w:t>
      </w:r>
      <w:r>
        <w:t xml:space="preserve"> </w:t>
      </w:r>
      <w:r>
        <w:t xml:space="preserve">is equitable.</w:t>
      </w:r>
    </w:p>
    <w:bookmarkEnd w:id="22"/>
    <w:bookmarkStart w:id="23" w:name="X9100fe107e60219aba40c5b95326aba183db2ca"/>
    <w:p>
      <w:pPr>
        <w:pStyle w:val="Heading2"/>
      </w:pPr>
      <w:r>
        <w:t xml:space="preserve">Innovation and Technology in Urban Design</w:t>
      </w:r>
    </w:p>
    <w:p>
      <w:pPr>
        <w:pStyle w:val="FirstParagraph"/>
      </w:pPr>
      <w:r>
        <w:t xml:space="preserve">The digital revolution has also transformed the practice of architecture in</w:t>
      </w:r>
      <w:r>
        <w:t xml:space="preserve"> </w:t>
      </w:r>
      <w:r>
        <w:rPr>
          <w:bCs/>
          <w:b/>
        </w:rPr>
        <w:t xml:space="preserve">Lima Peru</w:t>
      </w:r>
      <w:r>
        <w:t xml:space="preserve">. Advanced software tools for Building Information Modeling (BIM) are now standard among leading firms. These technologies allow architects to visualize complex structures, simulate environmental performance, and coordinate with engineers more effectively.</w:t>
      </w:r>
    </w:p>
    <w:p>
      <w:pPr>
        <w:pStyle w:val="BodyText"/>
      </w:pPr>
      <w:r>
        <w:t xml:space="preserve">In</w:t>
      </w:r>
      <w:r>
        <w:t xml:space="preserve"> </w:t>
      </w:r>
      <w:r>
        <w:rPr>
          <w:bCs/>
          <w:b/>
        </w:rPr>
        <w:t xml:space="preserve">Lima Peru</w:t>
      </w:r>
      <w:r>
        <w:t xml:space="preserve">, where seismic activity is a constant concern, technology plays a crucial role in ensuring structural integrity. The</w:t>
      </w:r>
      <w:r>
        <w:t xml:space="preserve"> </w:t>
      </w:r>
      <w:r>
        <w:rPr>
          <w:bCs/>
          <w:b/>
        </w:rPr>
        <w:t xml:space="preserve">Architect</w:t>
      </w:r>
      <w:r>
        <w:t xml:space="preserve"> </w:t>
      </w:r>
      <w:r>
        <w:t xml:space="preserve">must collaborate closely with structural engineers to design buildings that can withstand earthquakes while maintaining aesthetic appeal. Parametric design tools enable the creation of organic, earthquake-resistant forms that were previously impossible to construct.</w:t>
      </w:r>
    </w:p>
    <w:p>
      <w:pPr>
        <w:pStyle w:val="BodyText"/>
      </w:pPr>
      <w:r>
        <w:t xml:space="preserve">Furthermore, the rise of smart city initiatives in</w:t>
      </w:r>
      <w:r>
        <w:t xml:space="preserve"> </w:t>
      </w:r>
      <w:r>
        <w:rPr>
          <w:bCs/>
          <w:b/>
        </w:rPr>
        <w:t xml:space="preserve">Lima Peru</w:t>
      </w:r>
      <w:r>
        <w:t xml:space="preserve"> </w:t>
      </w:r>
      <w:r>
        <w:t xml:space="preserve">requires architects to think beyond individual buildings and consider interconnected urban systems. Traffic flow, public transportation integration, and digital infrastructure are all part of the modern architectural brief. The</w:t>
      </w:r>
      <w:r>
        <w:t xml:space="preserve"> </w:t>
      </w:r>
      <w:r>
        <w:rPr>
          <w:bCs/>
          <w:b/>
        </w:rPr>
        <w:t xml:space="preserve">Architect</w:t>
      </w:r>
      <w:r>
        <w:t xml:space="preserve"> </w:t>
      </w:r>
      <w:r>
        <w:t xml:space="preserve">is thus becoming a planner who understands that every structure impacts the wider urban fabric.</w:t>
      </w:r>
    </w:p>
    <w:bookmarkEnd w:id="23"/>
    <w:bookmarkStart w:id="24" w:name="cultural-identity-and-public-space"/>
    <w:p>
      <w:pPr>
        <w:pStyle w:val="Heading2"/>
      </w:pPr>
      <w:r>
        <w:t xml:space="preserve">Cultural Identity and Public Space</w:t>
      </w:r>
    </w:p>
    <w:p>
      <w:pPr>
        <w:pStyle w:val="FirstParagraph"/>
      </w:pPr>
      <w:r>
        <w:t xml:space="preserve">Beyond technical and social concerns, architecture in</w:t>
      </w:r>
      <w:r>
        <w:t xml:space="preserve"> </w:t>
      </w:r>
      <w:r>
        <w:rPr>
          <w:bCs/>
          <w:b/>
        </w:rPr>
        <w:t xml:space="preserve">Lima Peru</w:t>
      </w:r>
      <w:r>
        <w:t xml:space="preserve"> </w:t>
      </w:r>
      <w:r>
        <w:t xml:space="preserve">serves as a marker of cultural identity. Public spaces such as parks, plazas, and museums are designed to foster community interaction and celebrate Peruvian heritage. The recent redevelopment of the Malecón cliffs in Miraflores is a prime example. This project transformed an underutilized space into a vibrant public area that offers panoramic views of the Pacific Ocean while providing safe pedestrian pathways.</w:t>
      </w:r>
    </w:p>
    <w:p>
      <w:pPr>
        <w:pStyle w:val="BodyText"/>
      </w:pPr>
      <w:r>
        <w:t xml:space="preserve">The</w:t>
      </w:r>
      <w:r>
        <w:t xml:space="preserve"> </w:t>
      </w:r>
      <w:r>
        <w:rPr>
          <w:bCs/>
          <w:b/>
        </w:rPr>
        <w:t xml:space="preserve">Architect</w:t>
      </w:r>
      <w:r>
        <w:t xml:space="preserve"> </w:t>
      </w:r>
      <w:r>
        <w:t xml:space="preserve">plays a key role in curating these experiences. By designing spaces that encourage walking, cycling, and social gathering, architects contribute to the livability of</w:t>
      </w:r>
      <w:r>
        <w:t xml:space="preserve"> </w:t>
      </w:r>
      <w:r>
        <w:rPr>
          <w:bCs/>
          <w:b/>
        </w:rPr>
        <w:t xml:space="preserve">Lima Peru</w:t>
      </w:r>
      <w:r>
        <w:t xml:space="preserve">. Cultural centers often incorporate indigenous motifs and historical references, reinforcing a sense of pride among locals. This celebration of identity is vital in a globalized world where cities risk becoming homogenous.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Architect</w:t>
      </w:r>
      <w:r>
        <w:t xml:space="preserve"> </w:t>
      </w:r>
      <w:r>
        <w:t xml:space="preserve">in</w:t>
      </w:r>
      <w:r>
        <w:t xml:space="preserve"> </w:t>
      </w:r>
      <w:r>
        <w:rPr>
          <w:bCs/>
          <w:b/>
        </w:rPr>
        <w:t xml:space="preserve">Lima Peru</w:t>
      </w:r>
      <w:r>
        <w:t xml:space="preserve"> </w:t>
      </w:r>
      <w:r>
        <w:t xml:space="preserve">is undergoing a profound transformation. It is no longer sufficient to simply design buildings; architects must be cultural interpreters, environmental advocates, social engineers, and technological innovators. The city of Lima offers a unique laboratory for these roles, with its rich history contrasting sharply against its rapid modernization.</w:t>
      </w:r>
    </w:p>
    <w:p>
      <w:pPr>
        <w:pStyle w:val="BodyText"/>
      </w:pPr>
      <w:r>
        <w:t xml:space="preserve">As</w:t>
      </w:r>
      <w:r>
        <w:t xml:space="preserve"> </w:t>
      </w:r>
      <w:r>
        <w:rPr>
          <w:bCs/>
          <w:b/>
        </w:rPr>
        <w:t xml:space="preserve">Lima Peru</w:t>
      </w:r>
      <w:r>
        <w:t xml:space="preserve"> </w:t>
      </w:r>
      <w:r>
        <w:t xml:space="preserve">continues to grow, the challenges facing architects will only increase. Climate change, population growth, and social inequality require creative and compassionate solutions. The future of architecture in this region depends on the ability of professionals to balance innovation with tradition, luxury with accessibility, and individual ambition with collective well-being.</w:t>
      </w:r>
    </w:p>
    <w:p>
      <w:pPr>
        <w:pStyle w:val="BodyText"/>
      </w:pPr>
      <w:r>
        <w:t xml:space="preserve">The</w:t>
      </w:r>
      <w:r>
        <w:t xml:space="preserve"> </w:t>
      </w:r>
      <w:r>
        <w:rPr>
          <w:bCs/>
          <w:b/>
        </w:rPr>
        <w:t xml:space="preserve">Architect</w:t>
      </w:r>
      <w:r>
        <w:t xml:space="preserve"> </w:t>
      </w:r>
      <w:r>
        <w:t xml:space="preserve">remains a central figure in shaping the destiny of</w:t>
      </w:r>
      <w:r>
        <w:t xml:space="preserve"> </w:t>
      </w:r>
      <w:r>
        <w:rPr>
          <w:bCs/>
          <w:b/>
        </w:rPr>
        <w:t xml:space="preserve">Lima Peru</w:t>
      </w:r>
      <w:r>
        <w:t xml:space="preserve">. Through thoughtful design and ethical practice, they can help create a city that is not only visually stunning but also socially just and environmentally sustainable. The essay above underscores that architecture is not merely about bricks and mortar; it is about building communities, preserving heritage, and imagining a better future for all inhabitants of</w:t>
      </w:r>
      <w:r>
        <w:t xml:space="preserve"> </w:t>
      </w:r>
      <w:r>
        <w:rPr>
          <w:bCs/>
          <w:b/>
        </w:rPr>
        <w:t xml:space="preserve">Lima Peru</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2026-07-29T13:32:02Z</dcterms:created>
  <dcterms:modified xsi:type="dcterms:W3CDTF">2026-07-29T13:32:02Z</dcterms:modified>
</cp:coreProperties>
</file>

<file path=docProps/custom.xml><?xml version="1.0" encoding="utf-8"?>
<Properties xmlns="http://schemas.openxmlformats.org/officeDocument/2006/custom-properties" xmlns:vt="http://schemas.openxmlformats.org/officeDocument/2006/docPropsVTypes"/>
</file>