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3207ab849cb8f4731946927edc20ebab47dfd6"/>
    <w:p>
      <w:pPr>
        <w:pStyle w:val="Heading1"/>
      </w:pPr>
      <w:r>
        <w:t xml:space="preserve">The Scribe of Stone and Soul: The Role of the Architect in Sudan Khartoum</w:t>
      </w:r>
    </w:p>
    <w:p>
      <w:pPr>
        <w:pStyle w:val="FirstParagraph"/>
      </w:pPr>
      <w:r>
        <w:t xml:space="preserve">In the crucible where the Nile meets time, a unique architectural narrative unfolds.</w:t>
      </w:r>
      <w:r>
        <w:t xml:space="preserve"> </w:t>
      </w:r>
      <w:r>
        <w:rPr>
          <w:bCs/>
          <w:b/>
        </w:rPr>
        <w:t xml:space="preserve">Sudan Khartoum</w:t>
      </w:r>
      <w:r>
        <w:t xml:space="preserve">, situated at the confluence of the White and Blue Niles, is not merely a geographical location but a living canvas of history, culture, and resilience. To understand the modern urban landscape here is to understand the profound responsibility borne by every</w:t>
      </w:r>
      <w:r>
        <w:t xml:space="preserve"> </w:t>
      </w:r>
      <w:r>
        <w:rPr>
          <w:bCs/>
          <w:b/>
        </w:rPr>
        <w:t xml:space="preserve">Architect</w:t>
      </w:r>
      <w:r>
        <w:t xml:space="preserve"> </w:t>
      </w:r>
      <w:r>
        <w:t xml:space="preserve">operating within this complex context. The</w:t>
      </w:r>
      <w:r>
        <w:t xml:space="preserve"> </w:t>
      </w:r>
      <w:r>
        <w:rPr>
          <w:bCs/>
          <w:b/>
        </w:rPr>
        <w:t xml:space="preserve">Architect</w:t>
      </w:r>
      <w:r>
        <w:t xml:space="preserve"> </w:t>
      </w:r>
      <w:r>
        <w:t xml:space="preserve">in</w:t>
      </w:r>
      <w:r>
        <w:t xml:space="preserve"> </w:t>
      </w:r>
      <w:r>
        <w:rPr>
          <w:bCs/>
          <w:b/>
        </w:rPr>
        <w:t xml:space="preserve">Sudan Khartoum</w:t>
      </w:r>
      <w:r>
        <w:t xml:space="preserve"> </w:t>
      </w:r>
      <w:r>
        <w:t xml:space="preserve">acts as more than a designer of structures; they are custodians of cultural identity, mediators between tradition and modernity, and responders to the urgent demands of climate and community.</w:t>
      </w:r>
    </w:p>
    <w:bookmarkStart w:id="20" w:name="the-confluence-of-heritage-and-modernity"/>
    <w:p>
      <w:pPr>
        <w:pStyle w:val="Heading2"/>
      </w:pPr>
      <w:r>
        <w:t xml:space="preserve">The Confluence of Heritage and Modernity</w:t>
      </w:r>
    </w:p>
    <w:p>
      <w:pPr>
        <w:pStyle w:val="FirstParagraph"/>
      </w:pPr>
      <w:r>
        <w:t xml:space="preserve">The historical fabric of</w:t>
      </w:r>
      <w:r>
        <w:t xml:space="preserve"> </w:t>
      </w:r>
      <w:r>
        <w:rPr>
          <w:bCs/>
          <w:b/>
        </w:rPr>
        <w:t xml:space="preserve">Sudan Khartoum</w:t>
      </w:r>
      <w:r>
        <w:t xml:space="preserve"> </w:t>
      </w:r>
      <w:r>
        <w:t xml:space="preserve">tells a story of diverse influences. From the colonial-era structures along the corniche to traditional vernacular homes with their distinctive geometric patterns, the city is a palimpsest of eras. The</w:t>
      </w:r>
      <w:r>
        <w:t xml:space="preserve"> </w:t>
      </w:r>
      <w:r>
        <w:rPr>
          <w:bCs/>
          <w:b/>
        </w:rPr>
        <w:t xml:space="preserve">Architect</w:t>
      </w:r>
      <w:r>
        <w:t xml:space="preserve"> </w:t>
      </w:r>
      <w:r>
        <w:t xml:space="preserve">here must possess a deep sensitivity to this layered history. Unlike in Western contexts where modernism often sought to erase the past, an</w:t>
      </w:r>
      <w:r>
        <w:t xml:space="preserve"> </w:t>
      </w:r>
      <w:r>
        <w:rPr>
          <w:bCs/>
          <w:b/>
        </w:rPr>
        <w:t xml:space="preserve">Architect</w:t>
      </w:r>
      <w:r>
        <w:t xml:space="preserve"> </w:t>
      </w:r>
      <w:r>
        <w:t xml:space="preserve">in Sudan is tasked with integrating legacy into contemporary design. This involves respecting the scale and rhythm of traditional neighborhoods while introducing sustainable, high-density solutions required by a growing population.</w:t>
      </w:r>
    </w:p>
    <w:p>
      <w:pPr>
        <w:pStyle w:val="BodyText"/>
      </w:pPr>
      <w:r>
        <w:t xml:space="preserve">In</w:t>
      </w:r>
      <w:r>
        <w:t xml:space="preserve"> </w:t>
      </w:r>
      <w:r>
        <w:rPr>
          <w:bCs/>
          <w:b/>
        </w:rPr>
        <w:t xml:space="preserve">Sudan Khartoum</w:t>
      </w:r>
      <w:r>
        <w:t xml:space="preserve">, the street is not just a thoroughfare; it is a social space. The</w:t>
      </w:r>
      <w:r>
        <w:t xml:space="preserve"> </w:t>
      </w:r>
      <w:r>
        <w:rPr>
          <w:bCs/>
          <w:b/>
        </w:rPr>
        <w:t xml:space="preserve">Architect</w:t>
      </w:r>
      <w:r>
        <w:t xml:space="preserve"> </w:t>
      </w:r>
      <w:r>
        <w:t xml:space="preserve">must design facades that engage with the public realm, creating shaded walkways and communal courtyards that mimic the social intimacy of traditional Islamic urbanism. Failure to do so results in sterile environments that disconnect residents from their cultural roots. Therefore, the architectural output in this region is judged not just by its aesthetic novelty but by its ability to foster community cohesion.</w:t>
      </w:r>
    </w:p>
    <w:bookmarkEnd w:id="20"/>
    <w:bookmarkStart w:id="21" w:name="climate-as-a-primary-design-driver"/>
    <w:p>
      <w:pPr>
        <w:pStyle w:val="Heading2"/>
      </w:pPr>
      <w:r>
        <w:t xml:space="preserve">Climate as a Primary Design Driver</w:t>
      </w:r>
    </w:p>
    <w:p>
      <w:pPr>
        <w:pStyle w:val="FirstParagraph"/>
      </w:pPr>
      <w:r>
        <w:t xml:space="preserve">The environmental context of</w:t>
      </w:r>
      <w:r>
        <w:t xml:space="preserve"> </w:t>
      </w:r>
      <w:r>
        <w:rPr>
          <w:bCs/>
          <w:b/>
        </w:rPr>
        <w:t xml:space="preserve">Sudan Khartoum</w:t>
      </w:r>
      <w:r>
        <w:t xml:space="preserve"> </w:t>
      </w:r>
      <w:r>
        <w:t xml:space="preserve">presents some of the most rigorous challenges for any</w:t>
      </w:r>
      <w:r>
        <w:t xml:space="preserve"> </w:t>
      </w:r>
      <w:r>
        <w:rPr>
          <w:bCs/>
          <w:b/>
        </w:rPr>
        <w:t xml:space="preserve">Architect</w:t>
      </w:r>
      <w:r>
        <w:t xml:space="preserve">. Characterized by extreme heat and distinct seasonal variations, the climate demands passive design strategies that have been perfected over centuries but often overlooked in modern construction. An effective</w:t>
      </w:r>
      <w:r>
        <w:t xml:space="preserve"> </w:t>
      </w:r>
      <w:r>
        <w:rPr>
          <w:bCs/>
          <w:b/>
        </w:rPr>
        <w:t xml:space="preserve">Architect</w:t>
      </w:r>
      <w:r>
        <w:t xml:space="preserve"> </w:t>
      </w:r>
      <w:r>
        <w:t xml:space="preserve">in this region prioritizes orientation, cross-ventilation, and thermal mass over energy-intensive mechanical cooling systems.</w:t>
      </w:r>
    </w:p>
    <w:p>
      <w:pPr>
        <w:pStyle w:val="BodyText"/>
      </w:pPr>
      <w:r>
        <w:t xml:space="preserve">Sustainable architecture in</w:t>
      </w:r>
      <w:r>
        <w:t xml:space="preserve"> </w:t>
      </w:r>
      <w:r>
        <w:rPr>
          <w:bCs/>
          <w:b/>
        </w:rPr>
        <w:t xml:space="preserve">Sudan Khartoum</w:t>
      </w:r>
      <w:r>
        <w:t xml:space="preserve"> </w:t>
      </w:r>
      <w:r>
        <w:t xml:space="preserve">is not a luxury trend; it is a necessity for survival and comfort. The</w:t>
      </w:r>
      <w:r>
        <w:t xml:space="preserve"> </w:t>
      </w:r>
      <w:r>
        <w:rPr>
          <w:bCs/>
          <w:b/>
        </w:rPr>
        <w:t xml:space="preserve">Architect</w:t>
      </w:r>
      <w:r>
        <w:t xml:space="preserve"> </w:t>
      </w:r>
      <w:r>
        <w:t xml:space="preserve">must utilize local materials such as laterite stone, mud bricks, and timber, which are not only environmentally sustainable but also culturally resonant. By reviving these ancient techniques with modern engineering precision, the</w:t>
      </w:r>
      <w:r>
        <w:t xml:space="preserve"> </w:t>
      </w:r>
      <w:r>
        <w:rPr>
          <w:bCs/>
          <w:b/>
        </w:rPr>
        <w:t xml:space="preserve">Architect</w:t>
      </w:r>
      <w:r>
        <w:t xml:space="preserve"> </w:t>
      </w:r>
      <w:r>
        <w:t xml:space="preserve">reduces the carbon footprint of buildings while maintaining thermal comfort. In</w:t>
      </w:r>
      <w:r>
        <w:t xml:space="preserve"> </w:t>
      </w:r>
      <w:r>
        <w:rPr>
          <w:bCs/>
          <w:b/>
        </w:rPr>
        <w:t xml:space="preserve">Sudan Khartoum</w:t>
      </w:r>
      <w:r>
        <w:t xml:space="preserve">, a building that does not breathe is a failure of design.</w:t>
      </w:r>
    </w:p>
    <w:bookmarkEnd w:id="21"/>
    <w:bookmarkStart w:id="22" w:name="X0ce0a50e2f0aa7269cc79878d23bcd215295f97"/>
    <w:p>
      <w:pPr>
        <w:pStyle w:val="Heading2"/>
      </w:pPr>
      <w:r>
        <w:t xml:space="preserve">Socio-Political Resilience and Social Housing</w:t>
      </w:r>
    </w:p>
    <w:p>
      <w:pPr>
        <w:pStyle w:val="FirstParagraph"/>
      </w:pPr>
      <w:r>
        <w:t xml:space="preserve">The history of</w:t>
      </w:r>
      <w:r>
        <w:t xml:space="preserve"> </w:t>
      </w:r>
      <w:r>
        <w:rPr>
          <w:bCs/>
          <w:b/>
        </w:rPr>
        <w:t xml:space="preserve">Sudan Khartoum</w:t>
      </w:r>
      <w:r>
        <w:t xml:space="preserve"> </w:t>
      </w:r>
      <w:r>
        <w:t xml:space="preserve">is inextricably linked to narratives of displacement, resilience, and reconstruction. The urban fabric has been shaped by migration and the need for rapid housing solutions. Here, the role of the</w:t>
      </w:r>
      <w:r>
        <w:t xml:space="preserve"> </w:t>
      </w:r>
      <w:r>
        <w:rPr>
          <w:bCs/>
          <w:b/>
        </w:rPr>
        <w:t xml:space="preserve">Architect</w:t>
      </w:r>
      <w:r>
        <w:t xml:space="preserve"> </w:t>
      </w:r>
      <w:r>
        <w:t xml:space="preserve">extends into social advocacy. The demand for affordable housing in</w:t>
      </w:r>
      <w:r>
        <w:t xml:space="preserve"> </w:t>
      </w:r>
      <w:r>
        <w:rPr>
          <w:bCs/>
          <w:b/>
        </w:rPr>
        <w:t xml:space="preserve">Sudan Khartoum</w:t>
      </w:r>
      <w:r>
        <w:t xml:space="preserve"> </w:t>
      </w:r>
      <w:r>
        <w:t xml:space="preserve">is immense, requiring innovative approaches to density and cost-efficiency.</w:t>
      </w:r>
    </w:p>
    <w:p>
      <w:pPr>
        <w:pStyle w:val="BodyText"/>
      </w:pPr>
      <w:r>
        <w:t xml:space="preserve">An ethical</w:t>
      </w:r>
      <w:r>
        <w:t xml:space="preserve"> </w:t>
      </w:r>
      <w:r>
        <w:rPr>
          <w:bCs/>
          <w:b/>
        </w:rPr>
        <w:t xml:space="preserve">Architect</w:t>
      </w:r>
      <w:r>
        <w:t xml:space="preserve"> </w:t>
      </w:r>
      <w:r>
        <w:t xml:space="preserve">in this context must advocate for inclusive urban planning. This means designing spaces that are accessible to all socioeconomic groups, preventing the marginalization of vulnerable populations. The</w:t>
      </w:r>
      <w:r>
        <w:t xml:space="preserve"> </w:t>
      </w:r>
      <w:r>
        <w:rPr>
          <w:bCs/>
          <w:b/>
        </w:rPr>
        <w:t xml:space="preserve">Architect</w:t>
      </w:r>
      <w:r>
        <w:t xml:space="preserve"> </w:t>
      </w:r>
      <w:r>
        <w:t xml:space="preserve">becomes a tool for social equity, ensuring that the skyline of</w:t>
      </w:r>
      <w:r>
        <w:t xml:space="preserve"> </w:t>
      </w:r>
      <w:r>
        <w:rPr>
          <w:bCs/>
          <w:b/>
        </w:rPr>
        <w:t xml:space="preserve">Sudan Khartoum</w:t>
      </w:r>
      <w:r>
        <w:t xml:space="preserve"> </w:t>
      </w:r>
      <w:r>
        <w:t xml:space="preserve">does not just reflect wealth but also dignity and shelter for its many inhabitants. This involves participatory design processes where local communities are engaged in the planning of their neighborhoods, ensuring that the built environment serves their actual needs rather than speculative markets.</w:t>
      </w:r>
    </w:p>
    <w:bookmarkEnd w:id="22"/>
    <w:bookmarkStart w:id="23" w:name="the-future-vision-a-digital-vernacular"/>
    <w:p>
      <w:pPr>
        <w:pStyle w:val="Heading2"/>
      </w:pPr>
      <w:r>
        <w:t xml:space="preserve">The Future Vision: A Digital Vernacular</w:t>
      </w:r>
    </w:p>
    <w:p>
      <w:pPr>
        <w:pStyle w:val="FirstParagraph"/>
      </w:pPr>
      <w:r>
        <w:t xml:space="preserve">As</w:t>
      </w:r>
      <w:r>
        <w:t xml:space="preserve"> </w:t>
      </w:r>
      <w:r>
        <w:rPr>
          <w:bCs/>
          <w:b/>
        </w:rPr>
        <w:t xml:space="preserve">Sudan Khartoum</w:t>
      </w:r>
      <w:r>
        <w:t xml:space="preserve"> </w:t>
      </w:r>
      <w:r>
        <w:t xml:space="preserve">looks toward the future, it faces the dual pressures of globalization and environmental change. The next generation of</w:t>
      </w:r>
      <w:r>
        <w:t xml:space="preserve"> </w:t>
      </w:r>
      <w:r>
        <w:rPr>
          <w:bCs/>
          <w:b/>
        </w:rPr>
        <w:t xml:space="preserve">Architects</w:t>
      </w:r>
      <w:r>
        <w:t xml:space="preserve">, therefore, must be digital natives who understand the weight of history. They are capable of using advanced computational design tools to optimize building performance in harsh climates while drawing inspiration from Sudanese heritage patterns.</w:t>
      </w:r>
    </w:p>
    <w:p>
      <w:pPr>
        <w:pStyle w:val="BodyText"/>
      </w:pPr>
      <w:r>
        <w:t xml:space="preserve">The vision for the future</w:t>
      </w:r>
      <w:r>
        <w:t xml:space="preserve"> </w:t>
      </w:r>
      <w:r>
        <w:rPr>
          <w:bCs/>
          <w:b/>
        </w:rPr>
        <w:t xml:space="preserve">Architect</w:t>
      </w:r>
      <w:r>
        <w:t xml:space="preserve"> </w:t>
      </w:r>
      <w:r>
        <w:t xml:space="preserve">in</w:t>
      </w:r>
      <w:r>
        <w:t xml:space="preserve"> </w:t>
      </w:r>
      <w:r>
        <w:rPr>
          <w:bCs/>
          <w:b/>
        </w:rPr>
        <w:t xml:space="preserve">Sudan Khartoum</w:t>
      </w:r>
      <w:r>
        <w:t xml:space="preserve"> </w:t>
      </w:r>
      <w:r>
        <w:t xml:space="preserve">is one of hybridity. It is a professional who can navigate international codes and standards while remaining deeply rooted in local practices. They must lead the charge toward green cities, integrating renewable energy sources into traditional architectural forms. For instance, incorporating solar shading devices that echo the geometric lattice work (malqaf) of historic architecture represents a fusion of technology and tradition.</w:t>
      </w:r>
    </w:p>
    <w:bookmarkEnd w:id="23"/>
    <w:bookmarkStart w:id="24" w:name="conclusion"/>
    <w:p>
      <w:pPr>
        <w:pStyle w:val="Heading2"/>
      </w:pPr>
      <w:r>
        <w:t xml:space="preserve">Conclusion</w:t>
      </w:r>
    </w:p>
    <w:p>
      <w:pPr>
        <w:pStyle w:val="FirstParagraph"/>
      </w:pPr>
      <w:r>
        <w:t xml:space="preserve">In conclusion, the identity of</w:t>
      </w:r>
      <w:r>
        <w:t xml:space="preserve"> </w:t>
      </w:r>
      <w:r>
        <w:rPr>
          <w:bCs/>
          <w:b/>
        </w:rPr>
        <w:t xml:space="preserve">Sudan Khartoum</w:t>
      </w:r>
      <w:r>
        <w:t xml:space="preserve"> </w:t>
      </w:r>
      <w:r>
        <w:t xml:space="preserve">is being written daily through its built environment. The</w:t>
      </w:r>
      <w:r>
        <w:t xml:space="preserve"> </w:t>
      </w:r>
      <w:r>
        <w:rPr>
          <w:bCs/>
          <w:b/>
        </w:rPr>
        <w:t xml:space="preserve">Architect</w:t>
      </w:r>
      <w:r>
        <w:t xml:space="preserve">, therefore, holds a position of immense power and responsibility. They are not just builders of walls but shapers of national character. To design in</w:t>
      </w:r>
      <w:r>
        <w:t xml:space="preserve"> </w:t>
      </w:r>
      <w:r>
        <w:rPr>
          <w:bCs/>
          <w:b/>
        </w:rPr>
        <w:t xml:space="preserve">Sudan Khartoum</w:t>
      </w:r>
      <w:r>
        <w:t xml:space="preserve"> </w:t>
      </w:r>
      <w:r>
        <w:t xml:space="preserve">is to engage with a complex dialogue between the arid landscape, the flowing rivers, and the resilient people who call this place home.</w:t>
      </w:r>
    </w:p>
    <w:p>
      <w:pPr>
        <w:pStyle w:val="BodyText"/>
      </w:pPr>
      <w:r>
        <w:t xml:space="preserve">The true measure of an</w:t>
      </w:r>
      <w:r>
        <w:t xml:space="preserve"> </w:t>
      </w:r>
      <w:r>
        <w:rPr>
          <w:bCs/>
          <w:b/>
        </w:rPr>
        <w:t xml:space="preserve">Architect</w:t>
      </w:r>
      <w:r>
        <w:t xml:space="preserve">'s success in this context is not found in awards or international fame alone, but in how their buildings enhance the daily lives of residents. Does it provide shade? Does it honor history? Does it foster community? If the answer to these questions is yes, then the</w:t>
      </w:r>
      <w:r>
        <w:t xml:space="preserve"> </w:t>
      </w:r>
      <w:r>
        <w:rPr>
          <w:bCs/>
          <w:b/>
        </w:rPr>
        <w:t xml:space="preserve">Architect</w:t>
      </w:r>
      <w:r>
        <w:t xml:space="preserve"> </w:t>
      </w:r>
      <w:r>
        <w:t xml:space="preserve">has truly served</w:t>
      </w:r>
      <w:r>
        <w:t xml:space="preserve"> </w:t>
      </w:r>
      <w:r>
        <w:rPr>
          <w:bCs/>
          <w:b/>
        </w:rPr>
        <w:t xml:space="preserve">Sudan Khartoum</w:t>
      </w:r>
      <w:r>
        <w:t xml:space="preserve">. As the city continues to evolve, so too must its architectural practice—remaining adaptable, sustainable, and profoundly human-centric. The story of Sudan Khartoum will continue to be told through stone and glass, guided by the hands and minds of those who choose to call this confluence their professional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2026-07-29T07:40:05Z</dcterms:created>
  <dcterms:modified xsi:type="dcterms:W3CDTF">2026-07-29T07:40:05Z</dcterms:modified>
</cp:coreProperties>
</file>

<file path=docProps/custom.xml><?xml version="1.0" encoding="utf-8"?>
<Properties xmlns="http://schemas.openxmlformats.org/officeDocument/2006/custom-properties" xmlns:vt="http://schemas.openxmlformats.org/officeDocument/2006/docPropsVTypes"/>
</file>